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15296" w14:textId="77777777" w:rsidR="006C24BD" w:rsidRDefault="006C24BD" w:rsidP="00466F8E">
      <w:pPr>
        <w:rPr>
          <w:rFonts w:ascii="Times New Roman" w:hAnsi="Times New Roman" w:cs="Times New Roman"/>
          <w:sz w:val="20"/>
          <w:szCs w:val="20"/>
        </w:rPr>
      </w:pP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1863"/>
        <w:gridCol w:w="3373"/>
      </w:tblGrid>
      <w:tr w:rsidR="00011429" w:rsidRPr="00522E81" w14:paraId="72B109E7" w14:textId="77777777" w:rsidTr="00011429">
        <w:trPr>
          <w:jc w:val="center"/>
        </w:trPr>
        <w:tc>
          <w:tcPr>
            <w:tcW w:w="3893" w:type="pct"/>
            <w:tcBorders>
              <w:top w:val="single" w:sz="4" w:space="0" w:color="auto"/>
              <w:left w:val="single" w:sz="4" w:space="0" w:color="auto"/>
              <w:bottom w:val="single" w:sz="4" w:space="0" w:color="auto"/>
              <w:right w:val="single" w:sz="4" w:space="0" w:color="auto"/>
            </w:tcBorders>
            <w:shd w:val="clear" w:color="auto" w:fill="D9D9D9"/>
          </w:tcPr>
          <w:p w14:paraId="754393E1" w14:textId="071668D4" w:rsidR="00011429" w:rsidRPr="001B6620" w:rsidRDefault="00011429" w:rsidP="00A97551">
            <w:pPr>
              <w:spacing w:before="120" w:after="120"/>
              <w:jc w:val="both"/>
              <w:rPr>
                <w:rFonts w:ascii="Times New Roman" w:hAnsi="Times New Roman"/>
                <w:sz w:val="18"/>
                <w:szCs w:val="18"/>
              </w:rPr>
            </w:pPr>
            <w:r w:rsidRPr="001B6620">
              <w:rPr>
                <w:rFonts w:ascii="Times New Roman" w:hAnsi="Times New Roman"/>
                <w:sz w:val="18"/>
                <w:szCs w:val="18"/>
              </w:rPr>
              <w:t>Назив прописа Eвропске уније</w:t>
            </w:r>
            <w:r w:rsidRPr="001B6620" w:rsidDel="00C32699">
              <w:rPr>
                <w:rFonts w:ascii="Times New Roman" w:hAnsi="Times New Roman"/>
                <w:sz w:val="18"/>
                <w:szCs w:val="18"/>
              </w:rPr>
              <w:t xml:space="preserve"> </w:t>
            </w:r>
            <w:r w:rsidRPr="001B6620">
              <w:rPr>
                <w:rFonts w:ascii="Times New Roman" w:hAnsi="Times New Roman"/>
                <w:sz w:val="18"/>
                <w:szCs w:val="18"/>
              </w:rPr>
              <w:t xml:space="preserve">: </w:t>
            </w:r>
          </w:p>
          <w:p w14:paraId="3C8D126E" w14:textId="72593B65" w:rsidR="00011429" w:rsidRPr="001B6620" w:rsidRDefault="00011429" w:rsidP="00A97551">
            <w:pPr>
              <w:spacing w:before="120" w:after="120"/>
              <w:jc w:val="both"/>
              <w:rPr>
                <w:rFonts w:ascii="Times New Roman" w:hAnsi="Times New Roman"/>
                <w:sz w:val="18"/>
                <w:szCs w:val="18"/>
              </w:rPr>
            </w:pPr>
            <w:r w:rsidRPr="00D7332A">
              <w:rPr>
                <w:rFonts w:ascii="Times New Roman" w:hAnsi="Times New Roman" w:cs="Times New Roman"/>
                <w:b/>
                <w:bCs/>
                <w:sz w:val="18"/>
                <w:szCs w:val="18"/>
              </w:rPr>
              <w:t>Regulation (EU) 2024/1309 of the European Parliament and of the Council of 29 April 2024 on measures to reduce the cost of deploying gigabit electronic communications networks, amending Regulation (EU) 2015/2120 and repealing Directive 2014/61/EU (Gigabit Infrastructure Act)</w:t>
            </w:r>
            <w:r w:rsidRPr="001B6620">
              <w:rPr>
                <w:rFonts w:ascii="Times New Roman" w:hAnsi="Times New Roman"/>
                <w:sz w:val="18"/>
                <w:szCs w:val="18"/>
              </w:rPr>
              <w:t xml:space="preserve"> </w:t>
            </w:r>
          </w:p>
          <w:p w14:paraId="0B08CAD3" w14:textId="6F933403" w:rsidR="00011429" w:rsidRPr="00F329C5" w:rsidRDefault="001B10DF" w:rsidP="001B10DF">
            <w:pPr>
              <w:spacing w:before="120" w:after="120"/>
              <w:jc w:val="both"/>
              <w:rPr>
                <w:rFonts w:ascii="Times New Roman" w:hAnsi="Times New Roman"/>
                <w:sz w:val="18"/>
                <w:szCs w:val="18"/>
                <w:lang w:val="sr-Cyrl-RS"/>
              </w:rPr>
            </w:pPr>
            <w:r>
              <w:rPr>
                <w:rFonts w:ascii="Times New Roman" w:hAnsi="Times New Roman"/>
                <w:sz w:val="18"/>
                <w:szCs w:val="18"/>
                <w:lang w:val="sr-Cyrl-RS"/>
              </w:rPr>
              <w:t>Уредба</w:t>
            </w:r>
            <w:r w:rsidR="00F329C5" w:rsidRPr="00F329C5">
              <w:rPr>
                <w:rFonts w:ascii="Times New Roman" w:hAnsi="Times New Roman"/>
                <w:sz w:val="18"/>
                <w:szCs w:val="18"/>
                <w:lang w:val="sr-Cyrl-RS"/>
              </w:rPr>
              <w:t xml:space="preserve"> (ЕУ) 2024/1309 Европског парламента и Савета од 29. априла 2024. године о мерама за смањење трошкова изградње гигабит</w:t>
            </w:r>
            <w:r>
              <w:rPr>
                <w:rFonts w:ascii="Times New Roman" w:hAnsi="Times New Roman"/>
                <w:sz w:val="18"/>
                <w:szCs w:val="18"/>
                <w:lang w:val="sr-Cyrl-RS"/>
              </w:rPr>
              <w:t>ски</w:t>
            </w:r>
            <w:r w:rsidR="00F329C5" w:rsidRPr="00F329C5">
              <w:rPr>
                <w:rFonts w:ascii="Times New Roman" w:hAnsi="Times New Roman"/>
                <w:sz w:val="18"/>
                <w:szCs w:val="18"/>
                <w:lang w:val="sr-Cyrl-RS"/>
              </w:rPr>
              <w:t xml:space="preserve">х </w:t>
            </w:r>
            <w:r>
              <w:rPr>
                <w:rFonts w:ascii="Times New Roman" w:hAnsi="Times New Roman"/>
                <w:sz w:val="18"/>
                <w:szCs w:val="18"/>
                <w:lang w:val="sr-Cyrl-RS"/>
              </w:rPr>
              <w:t>електронских комуникационих мрежа</w:t>
            </w:r>
            <w:r w:rsidR="00F329C5" w:rsidRPr="00F329C5">
              <w:rPr>
                <w:rFonts w:ascii="Times New Roman" w:hAnsi="Times New Roman"/>
                <w:sz w:val="18"/>
                <w:szCs w:val="18"/>
                <w:lang w:val="sr-Cyrl-RS"/>
              </w:rPr>
              <w:t xml:space="preserve">, </w:t>
            </w:r>
            <w:r>
              <w:rPr>
                <w:rFonts w:ascii="Times New Roman" w:hAnsi="Times New Roman"/>
                <w:sz w:val="18"/>
                <w:szCs w:val="18"/>
                <w:lang w:val="sr-Cyrl-RS"/>
              </w:rPr>
              <w:t xml:space="preserve">измени Уредбе </w:t>
            </w:r>
            <w:r w:rsidR="00F329C5" w:rsidRPr="00F329C5">
              <w:rPr>
                <w:rFonts w:ascii="Times New Roman" w:hAnsi="Times New Roman"/>
                <w:sz w:val="18"/>
                <w:szCs w:val="18"/>
                <w:lang w:val="sr-Cyrl-RS"/>
              </w:rPr>
              <w:t xml:space="preserve">(ЕУ) 2015/2120 и </w:t>
            </w:r>
            <w:r>
              <w:rPr>
                <w:rFonts w:ascii="Times New Roman" w:hAnsi="Times New Roman"/>
                <w:sz w:val="18"/>
                <w:szCs w:val="18"/>
                <w:lang w:val="sr-Cyrl-RS"/>
              </w:rPr>
              <w:t xml:space="preserve">стављању ван снаге </w:t>
            </w:r>
            <w:r w:rsidR="00F329C5" w:rsidRPr="00F329C5">
              <w:rPr>
                <w:rFonts w:ascii="Times New Roman" w:hAnsi="Times New Roman"/>
                <w:sz w:val="18"/>
                <w:szCs w:val="18"/>
                <w:lang w:val="sr-Cyrl-RS"/>
              </w:rPr>
              <w:t>Директив</w:t>
            </w:r>
            <w:r>
              <w:rPr>
                <w:rFonts w:ascii="Times New Roman" w:hAnsi="Times New Roman"/>
                <w:sz w:val="18"/>
                <w:szCs w:val="18"/>
                <w:lang w:val="sr-Cyrl-RS"/>
              </w:rPr>
              <w:t>е</w:t>
            </w:r>
            <w:r w:rsidR="00F329C5" w:rsidRPr="00F329C5">
              <w:rPr>
                <w:rFonts w:ascii="Times New Roman" w:hAnsi="Times New Roman"/>
                <w:sz w:val="18"/>
                <w:szCs w:val="18"/>
                <w:lang w:val="sr-Cyrl-RS"/>
              </w:rPr>
              <w:t xml:space="preserve"> 2014/61/ЕУ (</w:t>
            </w:r>
            <w:r>
              <w:rPr>
                <w:rFonts w:ascii="Times New Roman" w:hAnsi="Times New Roman"/>
                <w:sz w:val="18"/>
                <w:szCs w:val="18"/>
                <w:lang w:val="sr-Cyrl-RS"/>
              </w:rPr>
              <w:t xml:space="preserve">Акт </w:t>
            </w:r>
            <w:r w:rsidR="00F329C5" w:rsidRPr="00F329C5">
              <w:rPr>
                <w:rFonts w:ascii="Times New Roman" w:hAnsi="Times New Roman"/>
                <w:sz w:val="18"/>
                <w:szCs w:val="18"/>
                <w:lang w:val="sr-Cyrl-RS"/>
              </w:rPr>
              <w:t>о гигабит</w:t>
            </w:r>
            <w:r>
              <w:rPr>
                <w:rFonts w:ascii="Times New Roman" w:hAnsi="Times New Roman"/>
                <w:sz w:val="18"/>
                <w:szCs w:val="18"/>
                <w:lang w:val="sr-Cyrl-RS"/>
              </w:rPr>
              <w:t>ској</w:t>
            </w:r>
            <w:r w:rsidR="00F329C5" w:rsidRPr="00F329C5">
              <w:rPr>
                <w:rFonts w:ascii="Times New Roman" w:hAnsi="Times New Roman"/>
                <w:sz w:val="18"/>
                <w:szCs w:val="18"/>
                <w:lang w:val="sr-Cyrl-RS"/>
              </w:rPr>
              <w:t xml:space="preserve"> инфраструктури).</w:t>
            </w:r>
          </w:p>
        </w:tc>
        <w:tc>
          <w:tcPr>
            <w:tcW w:w="1107" w:type="pct"/>
            <w:tcBorders>
              <w:top w:val="single" w:sz="4" w:space="0" w:color="auto"/>
              <w:left w:val="single" w:sz="4" w:space="0" w:color="auto"/>
              <w:bottom w:val="single" w:sz="4" w:space="0" w:color="auto"/>
              <w:right w:val="single" w:sz="4" w:space="0" w:color="auto"/>
            </w:tcBorders>
            <w:shd w:val="clear" w:color="auto" w:fill="D9D9D9"/>
          </w:tcPr>
          <w:p w14:paraId="6B59B15A" w14:textId="77777777" w:rsidR="00011429" w:rsidRPr="001B6620" w:rsidRDefault="00011429" w:rsidP="00A97551">
            <w:pPr>
              <w:spacing w:before="120" w:after="120"/>
              <w:jc w:val="both"/>
              <w:rPr>
                <w:rFonts w:ascii="Times New Roman" w:hAnsi="Times New Roman"/>
                <w:iCs/>
                <w:sz w:val="18"/>
                <w:szCs w:val="18"/>
                <w:lang w:val="ru-RU"/>
              </w:rPr>
            </w:pPr>
            <w:r w:rsidRPr="001B6620">
              <w:rPr>
                <w:rFonts w:ascii="Times New Roman" w:hAnsi="Times New Roman"/>
                <w:iCs/>
                <w:sz w:val="18"/>
                <w:szCs w:val="18"/>
                <w:lang w:val="ru-RU"/>
              </w:rPr>
              <w:t>2. „CELEX” ознака ЕУ прописа</w:t>
            </w:r>
          </w:p>
          <w:p w14:paraId="6AF5CC71" w14:textId="432E2739" w:rsidR="00011429" w:rsidRPr="00D11A8E" w:rsidRDefault="00F329C5" w:rsidP="00A97551">
            <w:pPr>
              <w:spacing w:before="120" w:after="120"/>
              <w:jc w:val="both"/>
              <w:rPr>
                <w:rFonts w:ascii="Times New Roman" w:hAnsi="Times New Roman"/>
                <w:iCs/>
                <w:sz w:val="18"/>
                <w:szCs w:val="18"/>
                <w:lang w:val="sr-Cyrl-RS"/>
              </w:rPr>
            </w:pPr>
            <w:r w:rsidRPr="00D11A8E">
              <w:rPr>
                <w:rFonts w:ascii="Times New Roman" w:hAnsi="Times New Roman"/>
                <w:iCs/>
                <w:sz w:val="18"/>
                <w:szCs w:val="18"/>
                <w:lang w:val="sr-Cyrl-RS"/>
              </w:rPr>
              <w:t>32024</w:t>
            </w:r>
            <w:r w:rsidRPr="00F329C5">
              <w:rPr>
                <w:rFonts w:ascii="Times New Roman" w:hAnsi="Times New Roman"/>
                <w:iCs/>
                <w:sz w:val="18"/>
                <w:szCs w:val="18"/>
              </w:rPr>
              <w:t>R</w:t>
            </w:r>
            <w:r w:rsidRPr="00D11A8E">
              <w:rPr>
                <w:rFonts w:ascii="Times New Roman" w:hAnsi="Times New Roman"/>
                <w:iCs/>
                <w:sz w:val="18"/>
                <w:szCs w:val="18"/>
                <w:lang w:val="sr-Cyrl-RS"/>
              </w:rPr>
              <w:t>1309</w:t>
            </w:r>
          </w:p>
        </w:tc>
      </w:tr>
      <w:tr w:rsidR="00011429" w:rsidRPr="001B6620" w14:paraId="69EBE1FB" w14:textId="77777777" w:rsidTr="00011429">
        <w:trPr>
          <w:jc w:val="center"/>
        </w:trPr>
        <w:tc>
          <w:tcPr>
            <w:tcW w:w="3893" w:type="pct"/>
            <w:tcBorders>
              <w:top w:val="single" w:sz="4" w:space="0" w:color="auto"/>
              <w:left w:val="single" w:sz="4" w:space="0" w:color="auto"/>
              <w:bottom w:val="single" w:sz="4" w:space="0" w:color="auto"/>
              <w:right w:val="single" w:sz="4" w:space="0" w:color="auto"/>
            </w:tcBorders>
          </w:tcPr>
          <w:p w14:paraId="4F82A52A" w14:textId="54D8BA0E" w:rsidR="00B56FC9" w:rsidRDefault="00011429" w:rsidP="00A97551">
            <w:pPr>
              <w:rPr>
                <w:rFonts w:ascii="Times New Roman" w:hAnsi="Times New Roman"/>
                <w:sz w:val="18"/>
                <w:szCs w:val="18"/>
                <w:lang w:val="sr-Cyrl-CS"/>
              </w:rPr>
            </w:pPr>
            <w:r w:rsidRPr="001B6620">
              <w:rPr>
                <w:rFonts w:ascii="Times New Roman" w:hAnsi="Times New Roman"/>
                <w:sz w:val="18"/>
                <w:szCs w:val="18"/>
                <w:lang w:val="sr-Cyrl-CS"/>
              </w:rPr>
              <w:t xml:space="preserve">3. </w:t>
            </w:r>
            <w:r w:rsidR="00B56FC9">
              <w:rPr>
                <w:rFonts w:ascii="Times New Roman" w:hAnsi="Times New Roman"/>
                <w:sz w:val="18"/>
                <w:szCs w:val="18"/>
                <w:lang w:val="sr-Cyrl-RS"/>
              </w:rPr>
              <w:t>О</w:t>
            </w:r>
            <w:r w:rsidRPr="001B6620">
              <w:rPr>
                <w:rFonts w:ascii="Times New Roman" w:hAnsi="Times New Roman"/>
                <w:sz w:val="18"/>
                <w:szCs w:val="18"/>
                <w:lang w:val="sr-Cyrl-CS"/>
              </w:rPr>
              <w:t>влашћени предлагач прописа:</w:t>
            </w:r>
            <w:r w:rsidR="00B56FC9">
              <w:rPr>
                <w:rFonts w:ascii="Times New Roman" w:hAnsi="Times New Roman"/>
                <w:sz w:val="18"/>
                <w:szCs w:val="18"/>
                <w:lang w:val="sr-Cyrl-CS"/>
              </w:rPr>
              <w:t xml:space="preserve"> Влада</w:t>
            </w:r>
          </w:p>
          <w:p w14:paraId="0CD5D0B1" w14:textId="59C0A5C7" w:rsidR="00011429" w:rsidRPr="001B6620" w:rsidRDefault="00011429" w:rsidP="00A97551">
            <w:pPr>
              <w:rPr>
                <w:rFonts w:ascii="Times New Roman" w:hAnsi="Times New Roman"/>
                <w:sz w:val="18"/>
                <w:szCs w:val="18"/>
                <w:lang w:val="sr-Cyrl-CS"/>
              </w:rPr>
            </w:pPr>
            <w:r w:rsidRPr="001B6620">
              <w:rPr>
                <w:rFonts w:ascii="Times New Roman" w:hAnsi="Times New Roman"/>
                <w:sz w:val="18"/>
                <w:szCs w:val="18"/>
                <w:lang w:val="sr-Cyrl-CS"/>
              </w:rPr>
              <w:t xml:space="preserve"> </w:t>
            </w:r>
            <w:r w:rsidR="00B56FC9">
              <w:rPr>
                <w:rFonts w:ascii="Times New Roman" w:hAnsi="Times New Roman"/>
                <w:sz w:val="18"/>
                <w:szCs w:val="18"/>
                <w:lang w:val="sr-Cyrl-CS"/>
              </w:rPr>
              <w:t xml:space="preserve">Обрађивач: </w:t>
            </w:r>
            <w:r w:rsidRPr="001B6620">
              <w:rPr>
                <w:rFonts w:ascii="Times New Roman" w:hAnsi="Times New Roman"/>
                <w:sz w:val="18"/>
                <w:szCs w:val="18"/>
                <w:lang w:val="sr-Cyrl-CS"/>
              </w:rPr>
              <w:t xml:space="preserve">МИНИСТАРСТВО </w:t>
            </w:r>
            <w:r>
              <w:rPr>
                <w:rFonts w:ascii="Times New Roman" w:hAnsi="Times New Roman"/>
                <w:sz w:val="18"/>
                <w:szCs w:val="18"/>
                <w:lang w:val="sr-Cyrl-RS"/>
              </w:rPr>
              <w:t xml:space="preserve">ИНФОРМИСАЊА </w:t>
            </w:r>
            <w:r w:rsidRPr="001B6620">
              <w:rPr>
                <w:rFonts w:ascii="Times New Roman" w:hAnsi="Times New Roman"/>
                <w:sz w:val="18"/>
                <w:szCs w:val="18"/>
                <w:lang w:val="sr-Cyrl-CS"/>
              </w:rPr>
              <w:t>И ТЕЛЕКОМУНИКАЦИЈА</w:t>
            </w:r>
          </w:p>
        </w:tc>
        <w:tc>
          <w:tcPr>
            <w:tcW w:w="1107" w:type="pct"/>
            <w:tcBorders>
              <w:top w:val="single" w:sz="4" w:space="0" w:color="auto"/>
              <w:left w:val="single" w:sz="4" w:space="0" w:color="auto"/>
              <w:bottom w:val="single" w:sz="4" w:space="0" w:color="auto"/>
              <w:right w:val="single" w:sz="4" w:space="0" w:color="auto"/>
            </w:tcBorders>
          </w:tcPr>
          <w:p w14:paraId="01B3CDD4" w14:textId="06C0DEEA" w:rsidR="00011429" w:rsidRPr="001B6620" w:rsidRDefault="00011429" w:rsidP="00A97551">
            <w:pPr>
              <w:jc w:val="both"/>
              <w:rPr>
                <w:rFonts w:ascii="Times New Roman" w:hAnsi="Times New Roman"/>
                <w:iCs/>
                <w:sz w:val="18"/>
                <w:szCs w:val="18"/>
                <w:lang w:val="ru-RU"/>
              </w:rPr>
            </w:pPr>
            <w:r w:rsidRPr="001B6620">
              <w:rPr>
                <w:rFonts w:ascii="Times New Roman" w:hAnsi="Times New Roman"/>
                <w:iCs/>
                <w:sz w:val="18"/>
                <w:szCs w:val="18"/>
                <w:lang w:val="ru-RU"/>
              </w:rPr>
              <w:t xml:space="preserve">4. Датум израде табеле: </w:t>
            </w:r>
            <w:r w:rsidRPr="00522E81">
              <w:rPr>
                <w:rFonts w:ascii="Times New Roman" w:hAnsi="Times New Roman"/>
                <w:bCs/>
                <w:iCs/>
                <w:sz w:val="18"/>
                <w:szCs w:val="18"/>
                <w:lang w:val="ru-RU"/>
              </w:rPr>
              <w:t>4.</w:t>
            </w:r>
            <w:r w:rsidR="00522E81">
              <w:rPr>
                <w:rFonts w:ascii="Times New Roman" w:hAnsi="Times New Roman"/>
                <w:bCs/>
                <w:iCs/>
                <w:sz w:val="18"/>
                <w:szCs w:val="18"/>
                <w:lang w:val="en-US"/>
              </w:rPr>
              <w:t>5</w:t>
            </w:r>
            <w:r w:rsidRPr="00522E81">
              <w:rPr>
                <w:rFonts w:ascii="Times New Roman" w:hAnsi="Times New Roman"/>
                <w:bCs/>
                <w:iCs/>
                <w:sz w:val="18"/>
                <w:szCs w:val="18"/>
                <w:lang w:val="ru-RU"/>
              </w:rPr>
              <w:t>.202</w:t>
            </w:r>
            <w:r w:rsidR="00522E81">
              <w:rPr>
                <w:rFonts w:ascii="Times New Roman" w:hAnsi="Times New Roman"/>
                <w:bCs/>
                <w:iCs/>
                <w:sz w:val="18"/>
                <w:szCs w:val="18"/>
                <w:lang w:val="en-US"/>
              </w:rPr>
              <w:t>6</w:t>
            </w:r>
            <w:r w:rsidRPr="00522E81">
              <w:rPr>
                <w:rFonts w:ascii="Times New Roman" w:hAnsi="Times New Roman"/>
                <w:bCs/>
                <w:iCs/>
                <w:sz w:val="18"/>
                <w:szCs w:val="18"/>
                <w:lang w:val="ru-RU"/>
              </w:rPr>
              <w:t>.</w:t>
            </w:r>
          </w:p>
        </w:tc>
      </w:tr>
      <w:tr w:rsidR="00011429" w:rsidRPr="00522E81" w14:paraId="3E568D2E" w14:textId="77777777" w:rsidTr="00011429">
        <w:trPr>
          <w:trHeight w:val="917"/>
          <w:jc w:val="center"/>
        </w:trPr>
        <w:tc>
          <w:tcPr>
            <w:tcW w:w="3893" w:type="pct"/>
            <w:tcBorders>
              <w:top w:val="single" w:sz="4" w:space="0" w:color="auto"/>
              <w:left w:val="single" w:sz="4" w:space="0" w:color="auto"/>
              <w:bottom w:val="single" w:sz="4" w:space="0" w:color="auto"/>
              <w:right w:val="single" w:sz="4" w:space="0" w:color="auto"/>
            </w:tcBorders>
          </w:tcPr>
          <w:p w14:paraId="19493B39" w14:textId="77777777" w:rsidR="00011429" w:rsidRPr="001B6620" w:rsidRDefault="00011429" w:rsidP="00A97551">
            <w:pPr>
              <w:spacing w:before="120" w:after="120"/>
              <w:jc w:val="both"/>
              <w:rPr>
                <w:rStyle w:val="hps"/>
                <w:rFonts w:ascii="Times New Roman" w:hAnsi="Times New Roman"/>
                <w:sz w:val="18"/>
                <w:szCs w:val="18"/>
                <w:lang w:val="sr-Cyrl-CS"/>
              </w:rPr>
            </w:pPr>
            <w:r w:rsidRPr="001B6620">
              <w:rPr>
                <w:rFonts w:ascii="Times New Roman" w:hAnsi="Times New Roman"/>
                <w:sz w:val="18"/>
                <w:szCs w:val="18"/>
                <w:lang w:val="sr-Cyrl-CS"/>
              </w:rPr>
              <w:t>5. Назив (нацрта, предлога) прописа чије одредбе су предмет анализе усклађености са прописом Европске уније</w:t>
            </w:r>
            <w:r w:rsidRPr="001B6620">
              <w:rPr>
                <w:rStyle w:val="hps"/>
                <w:rFonts w:ascii="Times New Roman" w:hAnsi="Times New Roman"/>
                <w:sz w:val="18"/>
                <w:szCs w:val="18"/>
                <w:lang w:val="sr-Cyrl-CS"/>
              </w:rPr>
              <w:t>:</w:t>
            </w:r>
          </w:p>
          <w:p w14:paraId="2971A671" w14:textId="4355B069" w:rsidR="00011429" w:rsidRPr="00F329C5" w:rsidRDefault="00011429" w:rsidP="00A97551">
            <w:pPr>
              <w:spacing w:before="120" w:after="120"/>
              <w:jc w:val="both"/>
              <w:rPr>
                <w:rFonts w:ascii="Times New Roman" w:hAnsi="Times New Roman"/>
                <w:sz w:val="18"/>
                <w:szCs w:val="18"/>
                <w:lang w:val="sr-Cyrl-CS"/>
              </w:rPr>
            </w:pPr>
            <w:r w:rsidRPr="001B6620">
              <w:rPr>
                <w:rFonts w:ascii="Times New Roman" w:hAnsi="Times New Roman"/>
                <w:sz w:val="18"/>
                <w:szCs w:val="18"/>
                <w:lang w:val="sr-Cyrl-CS"/>
              </w:rPr>
              <w:t xml:space="preserve">1. </w:t>
            </w:r>
            <w:r w:rsidR="00B56FC9">
              <w:rPr>
                <w:rFonts w:ascii="Times New Roman" w:hAnsi="Times New Roman"/>
                <w:sz w:val="18"/>
                <w:szCs w:val="18"/>
                <w:lang w:val="sr-Cyrl-CS"/>
              </w:rPr>
              <w:t xml:space="preserve">ПРЕДЛОГ </w:t>
            </w:r>
            <w:r w:rsidRPr="00F329C5">
              <w:rPr>
                <w:rFonts w:ascii="Times New Roman" w:hAnsi="Times New Roman"/>
                <w:sz w:val="18"/>
                <w:szCs w:val="18"/>
                <w:lang w:val="sr-Cyrl-CS"/>
              </w:rPr>
              <w:t xml:space="preserve">ЗАКОНА О </w:t>
            </w:r>
            <w:r w:rsidR="00F329C5" w:rsidRPr="00F329C5">
              <w:rPr>
                <w:rFonts w:ascii="Times New Roman" w:hAnsi="Times New Roman" w:cs="Times New Roman"/>
                <w:sz w:val="18"/>
                <w:szCs w:val="18"/>
                <w:lang w:val="sr-Cyrl-CS"/>
              </w:rPr>
              <w:t>МЕРАМА ЗА СМАЊЕЊЕ ТРОШКОВА ПОСТАВЉАЊА ЕЛЕКТРОНСКИХ КОМУНИКАЦИОНИХ МРЕЖА ВРЛО ВИСОКОГ КАПАЦИТЕТА</w:t>
            </w:r>
          </w:p>
          <w:p w14:paraId="080B0164" w14:textId="1FF719B2" w:rsidR="00011429" w:rsidRPr="00011429" w:rsidRDefault="00011429" w:rsidP="00A97551">
            <w:pPr>
              <w:spacing w:before="120" w:after="120"/>
              <w:jc w:val="both"/>
              <w:rPr>
                <w:rFonts w:ascii="Times New Roman" w:hAnsi="Times New Roman"/>
                <w:sz w:val="18"/>
                <w:szCs w:val="18"/>
              </w:rPr>
            </w:pPr>
            <w:r w:rsidRPr="00011429">
              <w:rPr>
                <w:rFonts w:ascii="Times New Roman" w:hAnsi="Times New Roman"/>
                <w:sz w:val="18"/>
                <w:szCs w:val="18"/>
              </w:rPr>
              <w:t>The Draft Law o</w:t>
            </w:r>
            <w:r w:rsidRPr="00011429">
              <w:rPr>
                <w:rFonts w:ascii="Times New Roman" w:hAnsi="Times New Roman" w:cs="Times New Roman"/>
                <w:sz w:val="18"/>
                <w:szCs w:val="18"/>
              </w:rPr>
              <w:t>n Measures to Reduce the Cost of Deploying Very High-Capacity Electronic Communications Networks</w:t>
            </w:r>
          </w:p>
          <w:p w14:paraId="2940FF9E" w14:textId="0EB5E0B6" w:rsidR="00011429" w:rsidRPr="001B6620" w:rsidRDefault="00011429" w:rsidP="00A97551">
            <w:pPr>
              <w:spacing w:before="120" w:after="120"/>
              <w:jc w:val="both"/>
              <w:rPr>
                <w:rFonts w:ascii="Times New Roman" w:hAnsi="Times New Roman"/>
                <w:sz w:val="18"/>
                <w:szCs w:val="18"/>
              </w:rPr>
            </w:pPr>
            <w:r w:rsidRPr="001B6620">
              <w:rPr>
                <w:rFonts w:ascii="Times New Roman" w:hAnsi="Times New Roman"/>
                <w:sz w:val="18"/>
                <w:szCs w:val="18"/>
              </w:rPr>
              <w:t xml:space="preserve">2. </w:t>
            </w:r>
            <w:r w:rsidRPr="001B6620">
              <w:rPr>
                <w:rFonts w:ascii="Times New Roman" w:hAnsi="Times New Roman"/>
                <w:sz w:val="18"/>
                <w:szCs w:val="18"/>
                <w:lang w:val="sr-Cyrl-CS"/>
              </w:rPr>
              <w:t>ЗАКОН О ЕЛЕКТРОНСКИМ КОМУНИКАЦИЈАМА</w:t>
            </w:r>
            <w:r w:rsidR="00D84031">
              <w:rPr>
                <w:rFonts w:ascii="Times New Roman" w:hAnsi="Times New Roman"/>
                <w:sz w:val="18"/>
                <w:szCs w:val="18"/>
                <w:lang w:val="sr-Cyrl-CS"/>
              </w:rPr>
              <w:t xml:space="preserve"> (</w:t>
            </w:r>
            <w:r w:rsidR="00D84031" w:rsidRPr="00D84031">
              <w:rPr>
                <w:rFonts w:ascii="Times New Roman" w:hAnsi="Times New Roman"/>
                <w:sz w:val="18"/>
                <w:szCs w:val="18"/>
                <w:lang w:val="sr-Cyrl-CS"/>
              </w:rPr>
              <w:t>"Службени гласник РС", број 35 од 29. априла 2023.</w:t>
            </w:r>
            <w:r w:rsidR="00D84031">
              <w:rPr>
                <w:rFonts w:ascii="Times New Roman" w:hAnsi="Times New Roman"/>
                <w:sz w:val="18"/>
                <w:szCs w:val="18"/>
                <w:lang w:val="sr-Cyrl-CS"/>
              </w:rPr>
              <w:t>)</w:t>
            </w:r>
          </w:p>
          <w:p w14:paraId="36D83E9F" w14:textId="17D4E535" w:rsidR="00011429" w:rsidRPr="00D84031" w:rsidRDefault="00011429" w:rsidP="00A97551">
            <w:pPr>
              <w:spacing w:before="120" w:after="120"/>
              <w:jc w:val="both"/>
              <w:rPr>
                <w:rFonts w:ascii="Times New Roman" w:hAnsi="Times New Roman"/>
                <w:sz w:val="18"/>
                <w:szCs w:val="18"/>
                <w:lang w:val="sr-Cyrl-RS"/>
              </w:rPr>
            </w:pPr>
            <w:r w:rsidRPr="001B6620">
              <w:rPr>
                <w:rFonts w:ascii="Times New Roman" w:hAnsi="Times New Roman"/>
                <w:sz w:val="18"/>
                <w:szCs w:val="18"/>
              </w:rPr>
              <w:t xml:space="preserve">The Law </w:t>
            </w:r>
            <w:r>
              <w:rPr>
                <w:rFonts w:ascii="Times New Roman" w:hAnsi="Times New Roman"/>
                <w:sz w:val="18"/>
                <w:szCs w:val="18"/>
              </w:rPr>
              <w:t>o</w:t>
            </w:r>
            <w:r w:rsidRPr="001B6620">
              <w:rPr>
                <w:rFonts w:ascii="Times New Roman" w:hAnsi="Times New Roman"/>
                <w:sz w:val="18"/>
                <w:szCs w:val="18"/>
              </w:rPr>
              <w:t>n Electronic Communicatio</w:t>
            </w:r>
            <w:r>
              <w:rPr>
                <w:rFonts w:ascii="Times New Roman" w:hAnsi="Times New Roman"/>
                <w:sz w:val="18"/>
                <w:szCs w:val="18"/>
              </w:rPr>
              <w:t>ns</w:t>
            </w:r>
            <w:r w:rsidR="00D84031">
              <w:rPr>
                <w:rFonts w:ascii="Times New Roman" w:hAnsi="Times New Roman"/>
                <w:sz w:val="18"/>
                <w:szCs w:val="18"/>
                <w:lang w:val="sr-Cyrl-RS"/>
              </w:rPr>
              <w:t xml:space="preserve"> (</w:t>
            </w:r>
            <w:r w:rsidR="00D84031" w:rsidRPr="00D84031">
              <w:rPr>
                <w:rFonts w:ascii="Times New Roman" w:hAnsi="Times New Roman"/>
                <w:sz w:val="18"/>
                <w:szCs w:val="18"/>
                <w:lang w:val="sr-Cyrl-RS"/>
              </w:rPr>
              <w:t>"Official Gazette of the Republic of Serbia", No. 35 of April 29, 2023</w:t>
            </w:r>
            <w:r w:rsidR="00D84031">
              <w:rPr>
                <w:rFonts w:ascii="Times New Roman" w:hAnsi="Times New Roman"/>
                <w:sz w:val="18"/>
                <w:szCs w:val="18"/>
                <w:lang w:val="sr-Cyrl-RS"/>
              </w:rPr>
              <w:t>)</w:t>
            </w:r>
          </w:p>
          <w:p w14:paraId="480EE103" w14:textId="3387179B" w:rsidR="002C1E1D" w:rsidRDefault="002C1E1D" w:rsidP="00A97551">
            <w:pPr>
              <w:spacing w:before="120" w:after="120"/>
              <w:jc w:val="both"/>
              <w:rPr>
                <w:rFonts w:ascii="Times New Roman" w:hAnsi="Times New Roman"/>
                <w:sz w:val="18"/>
                <w:szCs w:val="18"/>
                <w:lang w:val="sr-Cyrl-RS"/>
              </w:rPr>
            </w:pPr>
            <w:r>
              <w:rPr>
                <w:rFonts w:ascii="Times New Roman" w:hAnsi="Times New Roman"/>
                <w:sz w:val="18"/>
                <w:szCs w:val="18"/>
                <w:lang w:val="sr-Cyrl-RS"/>
              </w:rPr>
              <w:t>3. ЗАКОН О ПЛАНИРАЊУ И ИЗГРАДЊИ</w:t>
            </w:r>
            <w:r w:rsidR="00D84031">
              <w:rPr>
                <w:rFonts w:ascii="Times New Roman" w:hAnsi="Times New Roman"/>
                <w:sz w:val="18"/>
                <w:szCs w:val="18"/>
                <w:lang w:val="sr-Cyrl-RS"/>
              </w:rPr>
              <w:t xml:space="preserve"> (</w:t>
            </w:r>
            <w:r w:rsidR="00D84031" w:rsidRPr="00D84031">
              <w:rPr>
                <w:rFonts w:ascii="Times New Roman" w:hAnsi="Times New Roman"/>
                <w:sz w:val="18"/>
                <w:szCs w:val="18"/>
                <w:lang w:val="sr-Cyrl-RS"/>
              </w:rPr>
              <w:t>“Службени гласник РС”, бр. 72 од 3. септембра 2009, 81 од 2. октобра 2009 - исправка, 64 од 10. септембра 2010 - УС, 24 од 4. априла 2011, 121 од 24. децембра 2012, 42 од 14. маја 2013 - УС, 50 од 7. јуна 2013 - УС, 98 од 8. новембра 2013 - УС, 132 од 9. децембра 2014, 145 од 29. децембра 2014, 83 од 29. октобра 2018, 31 од 29. априла 2019, 37 од 29. маја 2019 - др. закон, 9 од 4. фебруара 2020, 52 од 24. маја 2021, 62 од 27. јула 2023, 91 од 23. октобра 2025.</w:t>
            </w:r>
            <w:r w:rsidR="00D84031">
              <w:rPr>
                <w:rFonts w:ascii="Times New Roman" w:hAnsi="Times New Roman"/>
                <w:sz w:val="18"/>
                <w:szCs w:val="18"/>
                <w:lang w:val="sr-Cyrl-RS"/>
              </w:rPr>
              <w:t>)</w:t>
            </w:r>
          </w:p>
          <w:p w14:paraId="5C97A635" w14:textId="50CFE5C3" w:rsidR="002C1E1D" w:rsidRPr="00D84031" w:rsidRDefault="002C1E1D" w:rsidP="00A97551">
            <w:pPr>
              <w:spacing w:before="120" w:after="120"/>
              <w:jc w:val="both"/>
              <w:rPr>
                <w:rFonts w:ascii="Times New Roman" w:hAnsi="Times New Roman"/>
                <w:sz w:val="18"/>
                <w:szCs w:val="18"/>
                <w:lang w:val="sr-Cyrl-RS"/>
              </w:rPr>
            </w:pPr>
            <w:r>
              <w:rPr>
                <w:rFonts w:ascii="Times New Roman" w:hAnsi="Times New Roman"/>
                <w:sz w:val="18"/>
                <w:szCs w:val="18"/>
                <w:lang w:val="en-US"/>
              </w:rPr>
              <w:t xml:space="preserve">The </w:t>
            </w:r>
            <w:r w:rsidRPr="002C1E1D">
              <w:rPr>
                <w:rFonts w:ascii="Times New Roman" w:hAnsi="Times New Roman"/>
                <w:sz w:val="18"/>
                <w:szCs w:val="18"/>
                <w:lang w:val="en-US"/>
              </w:rPr>
              <w:t>Law on Planning and Construction</w:t>
            </w:r>
            <w:r w:rsidR="00D84031">
              <w:rPr>
                <w:rFonts w:ascii="Times New Roman" w:hAnsi="Times New Roman"/>
                <w:sz w:val="18"/>
                <w:szCs w:val="18"/>
                <w:lang w:val="sr-Cyrl-RS"/>
              </w:rPr>
              <w:t xml:space="preserve"> </w:t>
            </w:r>
            <w:r w:rsidR="00D84031" w:rsidRPr="00D84031">
              <w:rPr>
                <w:rFonts w:ascii="Times New Roman" w:hAnsi="Times New Roman"/>
                <w:sz w:val="18"/>
                <w:szCs w:val="18"/>
                <w:lang w:val="sr-Cyrl-RS"/>
              </w:rPr>
              <w:t>("Official Gazette of the Republic of Serbia", No. 72 of September 3, 2009, 81 of October 2, 2009 – Correction, 64 of September 10, 2010 – Constitutional Court, 24 of April 4, 2011, 121 of December 24, 2012, 42 of May 14, 2013 – Constitutional Court, 50 of June 7, 2013 – Constitutional Court, 98 of November 8, 2013 – Constitutional Court, 132 of December 9, 2014, 145 of December 29, 2014, 83 of October 29, 2018, 31 of April 29, 2019, 37 of May 29, 2019 – Other Law, 9 of February 4, 2020, 52 of May 24, 2021, 62 of July 27, 2023, 91 of October 23, 2025.)</w:t>
            </w:r>
          </w:p>
          <w:p w14:paraId="0751210C" w14:textId="02390A34" w:rsidR="002C1E1D" w:rsidRDefault="002C1E1D" w:rsidP="00A97551">
            <w:pPr>
              <w:spacing w:before="120" w:after="120"/>
              <w:jc w:val="both"/>
              <w:rPr>
                <w:rFonts w:ascii="Times New Roman" w:hAnsi="Times New Roman"/>
                <w:sz w:val="18"/>
                <w:szCs w:val="18"/>
                <w:lang w:val="sr-Cyrl-RS"/>
              </w:rPr>
            </w:pPr>
            <w:r>
              <w:rPr>
                <w:rFonts w:ascii="Times New Roman" w:hAnsi="Times New Roman"/>
                <w:sz w:val="18"/>
                <w:szCs w:val="18"/>
                <w:lang w:val="sr-Cyrl-RS"/>
              </w:rPr>
              <w:t>4. ЗАКОН О ОПШТЕМ УПРАВНОМ ПОСТУПКУ</w:t>
            </w:r>
            <w:r w:rsidR="00D84031">
              <w:rPr>
                <w:rFonts w:ascii="Times New Roman" w:hAnsi="Times New Roman"/>
                <w:sz w:val="18"/>
                <w:szCs w:val="18"/>
                <w:lang w:val="sr-Cyrl-RS"/>
              </w:rPr>
              <w:t xml:space="preserve"> (</w:t>
            </w:r>
            <w:r w:rsidR="00D84031" w:rsidRPr="00D84031">
              <w:rPr>
                <w:rFonts w:ascii="Times New Roman" w:hAnsi="Times New Roman"/>
                <w:sz w:val="18"/>
                <w:szCs w:val="18"/>
                <w:lang w:val="sr-Cyrl-RS"/>
              </w:rPr>
              <w:t>"Службени гласник РС", бр. 18 од 1. марта 2016, 95 од 8. децембра 2018 – Аутентично тумачење, 2 од 13. јануара 2023 – УС</w:t>
            </w:r>
            <w:r w:rsidR="00D84031">
              <w:rPr>
                <w:rFonts w:ascii="Times New Roman" w:hAnsi="Times New Roman"/>
                <w:sz w:val="18"/>
                <w:szCs w:val="18"/>
                <w:lang w:val="sr-Cyrl-RS"/>
              </w:rPr>
              <w:t>)</w:t>
            </w:r>
          </w:p>
          <w:p w14:paraId="589A5814" w14:textId="2409637B" w:rsidR="002C1E1D" w:rsidRPr="00D84031" w:rsidRDefault="002C1E1D" w:rsidP="00A97551">
            <w:pPr>
              <w:spacing w:before="120" w:after="120"/>
              <w:jc w:val="both"/>
              <w:rPr>
                <w:rFonts w:ascii="Times New Roman" w:hAnsi="Times New Roman"/>
                <w:sz w:val="18"/>
                <w:szCs w:val="18"/>
                <w:lang w:val="sr-Cyrl-RS"/>
              </w:rPr>
            </w:pPr>
            <w:r>
              <w:rPr>
                <w:rFonts w:ascii="Times New Roman" w:hAnsi="Times New Roman"/>
                <w:sz w:val="18"/>
                <w:szCs w:val="18"/>
                <w:lang w:val="sr-Latn-RS"/>
              </w:rPr>
              <w:t xml:space="preserve">The </w:t>
            </w:r>
            <w:r w:rsidRPr="002C1E1D">
              <w:rPr>
                <w:rFonts w:ascii="Times New Roman" w:hAnsi="Times New Roman"/>
                <w:sz w:val="18"/>
                <w:szCs w:val="18"/>
                <w:lang w:val="sr-Latn-RS"/>
              </w:rPr>
              <w:t>Law on General Administrative Procedure</w:t>
            </w:r>
            <w:r w:rsidR="00D84031">
              <w:rPr>
                <w:rFonts w:ascii="Times New Roman" w:hAnsi="Times New Roman"/>
                <w:sz w:val="18"/>
                <w:szCs w:val="18"/>
                <w:lang w:val="sr-Cyrl-RS"/>
              </w:rPr>
              <w:t xml:space="preserve"> </w:t>
            </w:r>
            <w:r w:rsidR="00D84031" w:rsidRPr="00D84031">
              <w:rPr>
                <w:rFonts w:ascii="Times New Roman" w:hAnsi="Times New Roman"/>
                <w:sz w:val="18"/>
                <w:szCs w:val="18"/>
                <w:lang w:val="sr-Cyrl-RS"/>
              </w:rPr>
              <w:t>("Official Gazette of the Republic of Serbia", No. 18 of March 1, 2016, 95 of December 8, 2018 – Authentic Interpretation, 2 of January 13, 2023 – Constitutional Court)</w:t>
            </w:r>
          </w:p>
          <w:p w14:paraId="0B9D70E8" w14:textId="1BA575EA" w:rsidR="002C1E1D" w:rsidRDefault="005375F3" w:rsidP="005375F3">
            <w:pPr>
              <w:spacing w:before="120" w:after="120"/>
              <w:jc w:val="both"/>
              <w:rPr>
                <w:rFonts w:ascii="Times New Roman" w:hAnsi="Times New Roman"/>
                <w:sz w:val="18"/>
                <w:szCs w:val="18"/>
                <w:lang w:val="sr-Cyrl-RS"/>
              </w:rPr>
            </w:pPr>
            <w:r>
              <w:rPr>
                <w:rFonts w:ascii="Times New Roman" w:hAnsi="Times New Roman"/>
                <w:sz w:val="18"/>
                <w:szCs w:val="18"/>
                <w:lang w:val="sr-Cyrl-RS"/>
              </w:rPr>
              <w:t xml:space="preserve">5. </w:t>
            </w:r>
            <w:r w:rsidRPr="005375F3">
              <w:rPr>
                <w:rFonts w:ascii="Times New Roman" w:hAnsi="Times New Roman"/>
                <w:sz w:val="18"/>
                <w:szCs w:val="18"/>
                <w:lang w:val="sr-Cyrl-RS"/>
              </w:rPr>
              <w:t>ПРАВИЛНИК</w:t>
            </w:r>
            <w:r>
              <w:rPr>
                <w:rFonts w:ascii="Times New Roman" w:hAnsi="Times New Roman"/>
                <w:sz w:val="18"/>
                <w:szCs w:val="18"/>
                <w:lang w:val="sr-Cyrl-RS"/>
              </w:rPr>
              <w:t xml:space="preserve"> </w:t>
            </w:r>
            <w:r w:rsidRPr="005375F3">
              <w:rPr>
                <w:rFonts w:ascii="Times New Roman" w:hAnsi="Times New Roman"/>
                <w:sz w:val="18"/>
                <w:szCs w:val="18"/>
                <w:lang w:val="sr-Cyrl-RS"/>
              </w:rPr>
              <w:t>О ПОСЕБНОЈ ВРСТИ ОБЈЕКАТА И ПОСЕБНОЈ ВРСТИ</w:t>
            </w:r>
            <w:r>
              <w:rPr>
                <w:rFonts w:ascii="Times New Roman" w:hAnsi="Times New Roman"/>
                <w:sz w:val="18"/>
                <w:szCs w:val="18"/>
                <w:lang w:val="sr-Cyrl-RS"/>
              </w:rPr>
              <w:t xml:space="preserve"> </w:t>
            </w:r>
            <w:r w:rsidRPr="005375F3">
              <w:rPr>
                <w:rFonts w:ascii="Times New Roman" w:hAnsi="Times New Roman"/>
                <w:sz w:val="18"/>
                <w:szCs w:val="18"/>
                <w:lang w:val="sr-Cyrl-RS"/>
              </w:rPr>
              <w:t>РАДОВА ЗА КОЈЕ НИЈЕ ПОТРЕБНО ПРИБАВЉАТИ АКТ</w:t>
            </w:r>
            <w:r>
              <w:rPr>
                <w:rFonts w:ascii="Times New Roman" w:hAnsi="Times New Roman"/>
                <w:sz w:val="18"/>
                <w:szCs w:val="18"/>
                <w:lang w:val="sr-Cyrl-RS"/>
              </w:rPr>
              <w:t xml:space="preserve"> </w:t>
            </w:r>
            <w:r w:rsidRPr="005375F3">
              <w:rPr>
                <w:rFonts w:ascii="Times New Roman" w:hAnsi="Times New Roman"/>
                <w:sz w:val="18"/>
                <w:szCs w:val="18"/>
                <w:lang w:val="sr-Cyrl-RS"/>
              </w:rPr>
              <w:t>НАДЛЕЖНОГ</w:t>
            </w:r>
            <w:r>
              <w:rPr>
                <w:rFonts w:ascii="Times New Roman" w:hAnsi="Times New Roman"/>
                <w:sz w:val="18"/>
                <w:szCs w:val="18"/>
                <w:lang w:val="sr-Cyrl-RS"/>
              </w:rPr>
              <w:t xml:space="preserve"> </w:t>
            </w:r>
            <w:r w:rsidRPr="005375F3">
              <w:rPr>
                <w:rFonts w:ascii="Times New Roman" w:hAnsi="Times New Roman"/>
                <w:sz w:val="18"/>
                <w:szCs w:val="18"/>
                <w:lang w:val="sr-Cyrl-RS"/>
              </w:rPr>
              <w:t>ОРГАНА, КАО И ВРСТИ ОБЈЕКАТА КОЈИ СЕ</w:t>
            </w:r>
            <w:r>
              <w:rPr>
                <w:rFonts w:ascii="Times New Roman" w:hAnsi="Times New Roman"/>
                <w:sz w:val="18"/>
                <w:szCs w:val="18"/>
                <w:lang w:val="sr-Cyrl-RS"/>
              </w:rPr>
              <w:t xml:space="preserve"> </w:t>
            </w:r>
            <w:r w:rsidRPr="005375F3">
              <w:rPr>
                <w:rFonts w:ascii="Times New Roman" w:hAnsi="Times New Roman"/>
                <w:sz w:val="18"/>
                <w:szCs w:val="18"/>
                <w:lang w:val="sr-Cyrl-RS"/>
              </w:rPr>
              <w:t>ГРАДЕ, ОДНОСНО ВРСТИ РАДОВА КОЈИ СЕ ИЗВОДЕ, НА</w:t>
            </w:r>
            <w:r>
              <w:rPr>
                <w:rFonts w:ascii="Times New Roman" w:hAnsi="Times New Roman"/>
                <w:sz w:val="18"/>
                <w:szCs w:val="18"/>
                <w:lang w:val="sr-Cyrl-RS"/>
              </w:rPr>
              <w:t xml:space="preserve"> </w:t>
            </w:r>
            <w:r w:rsidRPr="005375F3">
              <w:rPr>
                <w:rFonts w:ascii="Times New Roman" w:hAnsi="Times New Roman"/>
                <w:sz w:val="18"/>
                <w:szCs w:val="18"/>
                <w:lang w:val="sr-Cyrl-RS"/>
              </w:rPr>
              <w:t>ОСНОВУ РЕШЕЊА О ОДОБРЕЊУ ЗА</w:t>
            </w:r>
            <w:r>
              <w:rPr>
                <w:rFonts w:ascii="Times New Roman" w:hAnsi="Times New Roman"/>
                <w:sz w:val="18"/>
                <w:szCs w:val="18"/>
                <w:lang w:val="sr-Cyrl-RS"/>
              </w:rPr>
              <w:t xml:space="preserve"> </w:t>
            </w:r>
            <w:r w:rsidRPr="005375F3">
              <w:rPr>
                <w:rFonts w:ascii="Times New Roman" w:hAnsi="Times New Roman"/>
                <w:sz w:val="18"/>
                <w:szCs w:val="18"/>
                <w:lang w:val="sr-Cyrl-RS"/>
              </w:rPr>
              <w:t>ИЗВОЂЕЊЕ</w:t>
            </w:r>
            <w:r>
              <w:rPr>
                <w:rFonts w:ascii="Times New Roman" w:hAnsi="Times New Roman"/>
                <w:sz w:val="18"/>
                <w:szCs w:val="18"/>
                <w:lang w:val="sr-Cyrl-RS"/>
              </w:rPr>
              <w:t xml:space="preserve"> </w:t>
            </w:r>
            <w:r w:rsidRPr="005375F3">
              <w:rPr>
                <w:rFonts w:ascii="Times New Roman" w:hAnsi="Times New Roman"/>
                <w:sz w:val="18"/>
                <w:szCs w:val="18"/>
                <w:lang w:val="sr-Cyrl-RS"/>
              </w:rPr>
              <w:t>РАДОВА, КАО И ОБИМУ И САДРЖАЈУ И КОНТРОЛИ</w:t>
            </w:r>
            <w:r>
              <w:rPr>
                <w:rFonts w:ascii="Times New Roman" w:hAnsi="Times New Roman"/>
                <w:sz w:val="18"/>
                <w:szCs w:val="18"/>
                <w:lang w:val="sr-Cyrl-RS"/>
              </w:rPr>
              <w:t xml:space="preserve"> </w:t>
            </w:r>
            <w:r w:rsidRPr="005375F3">
              <w:rPr>
                <w:rFonts w:ascii="Times New Roman" w:hAnsi="Times New Roman"/>
                <w:sz w:val="18"/>
                <w:szCs w:val="18"/>
                <w:lang w:val="sr-Cyrl-RS"/>
              </w:rPr>
              <w:t>ТЕХНИЧКЕ ДОКУМЕНТАЦИЈЕ КОЈА СЕ ПРИЛАЖЕ УЗ</w:t>
            </w:r>
            <w:r>
              <w:rPr>
                <w:rFonts w:ascii="Times New Roman" w:hAnsi="Times New Roman"/>
                <w:sz w:val="18"/>
                <w:szCs w:val="18"/>
                <w:lang w:val="sr-Cyrl-RS"/>
              </w:rPr>
              <w:t xml:space="preserve"> </w:t>
            </w:r>
            <w:r w:rsidRPr="005375F3">
              <w:rPr>
                <w:rFonts w:ascii="Times New Roman" w:hAnsi="Times New Roman"/>
                <w:sz w:val="18"/>
                <w:szCs w:val="18"/>
                <w:lang w:val="sr-Cyrl-RS"/>
              </w:rPr>
              <w:t>ЗАХТЕВ И ПОСТУПКУ КОЈИ НАДЛЕЖНИ ОРГАН СПРОВОДИ</w:t>
            </w:r>
            <w:r w:rsidR="00B73B9F">
              <w:rPr>
                <w:rFonts w:ascii="Times New Roman" w:hAnsi="Times New Roman"/>
                <w:sz w:val="18"/>
                <w:szCs w:val="18"/>
                <w:lang w:val="sr-Cyrl-RS"/>
              </w:rPr>
              <w:t xml:space="preserve"> </w:t>
            </w:r>
            <w:r w:rsidR="00B73B9F" w:rsidRPr="00B73B9F">
              <w:rPr>
                <w:rFonts w:ascii="Times New Roman" w:hAnsi="Times New Roman"/>
                <w:sz w:val="18"/>
                <w:szCs w:val="18"/>
                <w:lang w:val="sr-Cyrl-RS"/>
              </w:rPr>
              <w:t>("Сл. гласник РС", бр. 87/2023, 16/2024 и 16/2026)</w:t>
            </w:r>
          </w:p>
          <w:p w14:paraId="628965DF" w14:textId="77777777" w:rsidR="005375F3" w:rsidRDefault="005375F3" w:rsidP="005375F3">
            <w:pPr>
              <w:spacing w:before="120" w:after="120"/>
              <w:jc w:val="both"/>
              <w:rPr>
                <w:rFonts w:ascii="Times New Roman" w:hAnsi="Times New Roman"/>
                <w:sz w:val="18"/>
                <w:szCs w:val="18"/>
                <w:lang w:val="sr-Cyrl-RS"/>
              </w:rPr>
            </w:pPr>
            <w:r w:rsidRPr="005375F3">
              <w:rPr>
                <w:rFonts w:ascii="Times New Roman" w:hAnsi="Times New Roman"/>
                <w:sz w:val="18"/>
                <w:szCs w:val="18"/>
                <w:lang w:val="sr-Cyrl-RS"/>
              </w:rPr>
              <w:t>Rulebook on Special Types of Structures and Special Types of Works for Which It Is Not Necessary to Obtain an Act of the Competent Authority, as well as the Types of Structures to Be Built or Types of Works to Be Carried Out Based on the Decision on Approval for Execution of Works, and the Scope, Content, and Control of Technical Documentation Submitted with the Request and the Procedure Conducted by the Competent Authority</w:t>
            </w:r>
            <w:r w:rsidR="00B73B9F">
              <w:rPr>
                <w:rFonts w:ascii="Times New Roman" w:hAnsi="Times New Roman"/>
                <w:sz w:val="18"/>
                <w:szCs w:val="18"/>
                <w:lang w:val="sr-Cyrl-RS"/>
              </w:rPr>
              <w:t xml:space="preserve"> </w:t>
            </w:r>
            <w:r w:rsidR="00B73B9F" w:rsidRPr="00B73B9F">
              <w:rPr>
                <w:rFonts w:ascii="Times New Roman" w:hAnsi="Times New Roman"/>
                <w:sz w:val="18"/>
                <w:szCs w:val="18"/>
                <w:lang w:val="sr-Cyrl-RS"/>
              </w:rPr>
              <w:t>("Official Gazette of the Republic of Serbia", No. 87/2023, 16/2024 and 16/2026)</w:t>
            </w:r>
          </w:p>
          <w:p w14:paraId="7367CAA6" w14:textId="77777777" w:rsidR="004B0D21" w:rsidRDefault="004B0D21" w:rsidP="004B0D21">
            <w:pPr>
              <w:spacing w:before="120" w:after="120"/>
              <w:jc w:val="both"/>
              <w:rPr>
                <w:rFonts w:ascii="Times New Roman" w:hAnsi="Times New Roman"/>
                <w:sz w:val="18"/>
                <w:szCs w:val="18"/>
                <w:lang w:val="sr-Cyrl-RS"/>
              </w:rPr>
            </w:pPr>
            <w:r>
              <w:rPr>
                <w:rFonts w:ascii="Times New Roman" w:hAnsi="Times New Roman"/>
                <w:sz w:val="18"/>
                <w:szCs w:val="18"/>
                <w:lang w:val="sr-Cyrl-RS"/>
              </w:rPr>
              <w:t xml:space="preserve">6. </w:t>
            </w:r>
            <w:r w:rsidRPr="004B0D21">
              <w:rPr>
                <w:rFonts w:ascii="Times New Roman" w:hAnsi="Times New Roman"/>
                <w:sz w:val="18"/>
                <w:szCs w:val="18"/>
                <w:lang w:val="sr-Cyrl-RS"/>
              </w:rPr>
              <w:t>ЗАКОН</w:t>
            </w:r>
            <w:r>
              <w:rPr>
                <w:rFonts w:ascii="Times New Roman" w:hAnsi="Times New Roman"/>
                <w:sz w:val="18"/>
                <w:szCs w:val="18"/>
                <w:lang w:val="sr-Cyrl-RS"/>
              </w:rPr>
              <w:t xml:space="preserve"> О БУЏЕТСКОМ СИСТЕМУ  (</w:t>
            </w:r>
            <w:r w:rsidRPr="004B0D21">
              <w:rPr>
                <w:rFonts w:ascii="Times New Roman" w:hAnsi="Times New Roman"/>
                <w:sz w:val="18"/>
                <w:szCs w:val="18"/>
                <w:lang w:val="sr-Cyrl-RS"/>
              </w:rPr>
              <w:t xml:space="preserve">“Службени гласник РС”, бр. 54 од 17. јула 2009, 73 од 12. октобра 2010, 101 од 29. децембра 2010, 101 од 30. децембра 2011, 93 од 28. септембра 2012, 62 од 16. јула 2013, 63 од 19. јула 2013 - исправка, 108 од 6. децембра 2013, 142 од 25. децембра 2014, 68 од 4. </w:t>
            </w:r>
            <w:r w:rsidRPr="004B0D21">
              <w:rPr>
                <w:rFonts w:ascii="Times New Roman" w:hAnsi="Times New Roman"/>
                <w:sz w:val="18"/>
                <w:szCs w:val="18"/>
                <w:lang w:val="sr-Cyrl-RS"/>
              </w:rPr>
              <w:lastRenderedPageBreak/>
              <w:t>августа 2015 - др. закон, 103 од 14. децембра 2015, 99 од 12. децембра 2016, 113 од 17. децембра 2017, 95 од 8. децембра 2018, 31 од 29. априла 2019, 72 од 7. октобра 2019, 149 од 11. децембра 2020, 118 од 9. децембра 2021, 118 од 9. децембра 2021 - др. закон, 138 од 12. децембра 2022, 92 од 27. октобра 2023, 94 од 28. новембра 2024.</w:t>
            </w:r>
            <w:r>
              <w:rPr>
                <w:rFonts w:ascii="Times New Roman" w:hAnsi="Times New Roman"/>
                <w:sz w:val="18"/>
                <w:szCs w:val="18"/>
                <w:lang w:val="sr-Cyrl-RS"/>
              </w:rPr>
              <w:t>)</w:t>
            </w:r>
          </w:p>
          <w:p w14:paraId="67C647EF" w14:textId="18E864F7" w:rsidR="004B0D21" w:rsidRPr="002C1E1D" w:rsidRDefault="004B0D21" w:rsidP="004B0D21">
            <w:pPr>
              <w:spacing w:before="120" w:after="120"/>
              <w:jc w:val="both"/>
              <w:rPr>
                <w:rFonts w:ascii="Times New Roman" w:hAnsi="Times New Roman"/>
                <w:sz w:val="18"/>
                <w:szCs w:val="18"/>
                <w:lang w:val="sr-Cyrl-RS"/>
              </w:rPr>
            </w:pPr>
            <w:r w:rsidRPr="004B0D21">
              <w:rPr>
                <w:rFonts w:ascii="Times New Roman" w:hAnsi="Times New Roman"/>
                <w:sz w:val="18"/>
                <w:szCs w:val="18"/>
                <w:lang w:val="sr-Cyrl-RS"/>
              </w:rPr>
              <w:t>Law on Budget Syste</w:t>
            </w:r>
            <w:r>
              <w:rPr>
                <w:rFonts w:ascii="Times New Roman" w:hAnsi="Times New Roman"/>
                <w:sz w:val="18"/>
                <w:szCs w:val="18"/>
                <w:lang w:val="en-US"/>
              </w:rPr>
              <w:t xml:space="preserve">m </w:t>
            </w:r>
            <w:r w:rsidRPr="004B0D21">
              <w:rPr>
                <w:rFonts w:ascii="Times New Roman" w:hAnsi="Times New Roman"/>
                <w:sz w:val="18"/>
                <w:szCs w:val="18"/>
                <w:lang w:val="sr-Cyrl-RS"/>
              </w:rPr>
              <w:t>("Official Gazette of the Republic of S</w:t>
            </w:r>
            <w:bookmarkStart w:id="0" w:name="_GoBack"/>
            <w:bookmarkEnd w:id="0"/>
            <w:r w:rsidRPr="004B0D21">
              <w:rPr>
                <w:rFonts w:ascii="Times New Roman" w:hAnsi="Times New Roman"/>
                <w:sz w:val="18"/>
                <w:szCs w:val="18"/>
                <w:lang w:val="sr-Cyrl-RS"/>
              </w:rPr>
              <w:t>erbia", No. 54 of July 17, 2009, 73 of October 12, 2010, 101 of December 29, 2010, 101 of December 30, 2011, 93 of September 28, 2012, 62 of July 16, 2013, 63 of July 19, 2013 – Correction, 108 of December 6, 2013, 142 of December 25, 2014, 68 of August 4, 2015 – Other Law, 103 of December 14, 2015, 99 of December 12, 2016, 113 of December 17, 2017, 95 of December 8, 2018, 31 of April 29, 2019, 72 of October 7, 2019, 149 of December 11, 2020, 118 of December 9, 2021, 118 of December 9, 2021 – Other Law, 138 of December 12, 2022, 92 of October 27, 2023, 94 of November 28, 2024.)</w:t>
            </w:r>
          </w:p>
        </w:tc>
        <w:tc>
          <w:tcPr>
            <w:tcW w:w="1107" w:type="pct"/>
            <w:tcBorders>
              <w:top w:val="single" w:sz="4" w:space="0" w:color="auto"/>
              <w:left w:val="single" w:sz="4" w:space="0" w:color="auto"/>
              <w:bottom w:val="single" w:sz="4" w:space="0" w:color="auto"/>
              <w:right w:val="single" w:sz="4" w:space="0" w:color="auto"/>
            </w:tcBorders>
          </w:tcPr>
          <w:p w14:paraId="3CC293EF" w14:textId="0E11CFA8" w:rsidR="00011429" w:rsidRPr="00522E81" w:rsidRDefault="00011429" w:rsidP="00A97551">
            <w:pPr>
              <w:spacing w:before="120" w:after="120"/>
              <w:jc w:val="both"/>
              <w:rPr>
                <w:rStyle w:val="hps"/>
                <w:rFonts w:ascii="Times New Roman" w:hAnsi="Times New Roman"/>
                <w:iCs/>
                <w:sz w:val="18"/>
                <w:szCs w:val="18"/>
                <w:lang w:val="sr-Cyrl-RS"/>
              </w:rPr>
            </w:pPr>
            <w:r w:rsidRPr="001B6620">
              <w:rPr>
                <w:rFonts w:ascii="Times New Roman" w:hAnsi="Times New Roman"/>
                <w:iCs/>
                <w:sz w:val="18"/>
                <w:szCs w:val="18"/>
                <w:lang w:val="ru-RU"/>
              </w:rPr>
              <w:lastRenderedPageBreak/>
              <w:t xml:space="preserve">6. </w:t>
            </w:r>
            <w:r w:rsidRPr="00522E81">
              <w:rPr>
                <w:rFonts w:ascii="Times New Roman" w:hAnsi="Times New Roman"/>
                <w:iCs/>
                <w:sz w:val="18"/>
                <w:szCs w:val="18"/>
                <w:lang w:val="ru-RU"/>
              </w:rPr>
              <w:t>Бројчане ознаке (шифре) планираних прописа из базе НПAA</w:t>
            </w:r>
            <w:r w:rsidRPr="00522E81">
              <w:rPr>
                <w:rStyle w:val="hps"/>
                <w:rFonts w:ascii="Times New Roman" w:hAnsi="Times New Roman"/>
                <w:iCs/>
                <w:sz w:val="18"/>
                <w:szCs w:val="18"/>
                <w:lang w:val="ru-RU"/>
              </w:rPr>
              <w:t>:</w:t>
            </w:r>
            <w:r w:rsidR="00522E81" w:rsidRPr="00522E81">
              <w:rPr>
                <w:rStyle w:val="hps"/>
                <w:rFonts w:ascii="Times New Roman" w:hAnsi="Times New Roman"/>
                <w:iCs/>
                <w:sz w:val="18"/>
                <w:szCs w:val="18"/>
                <w:lang w:val="sr-Cyrl-RS"/>
              </w:rPr>
              <w:t xml:space="preserve"> </w:t>
            </w:r>
            <w:r w:rsidR="00522E81" w:rsidRPr="00A30FD7">
              <w:rPr>
                <w:rStyle w:val="hps"/>
                <w:rFonts w:ascii="Times New Roman" w:hAnsi="Times New Roman"/>
                <w:iCs/>
                <w:sz w:val="18"/>
                <w:szCs w:val="18"/>
                <w:lang w:val="ru-RU"/>
              </w:rPr>
              <w:t>2024-376</w:t>
            </w:r>
          </w:p>
          <w:p w14:paraId="0FB2182F" w14:textId="60B713AE" w:rsidR="00011429" w:rsidRPr="00522E81" w:rsidRDefault="00011429" w:rsidP="00A97551">
            <w:pPr>
              <w:spacing w:before="120" w:after="120"/>
              <w:jc w:val="both"/>
              <w:rPr>
                <w:rFonts w:ascii="Times New Roman" w:hAnsi="Times New Roman"/>
                <w:iCs/>
                <w:sz w:val="18"/>
                <w:szCs w:val="18"/>
                <w:lang w:val="sr-Cyrl-RS"/>
              </w:rPr>
            </w:pPr>
          </w:p>
        </w:tc>
      </w:tr>
      <w:tr w:rsidR="00011429" w:rsidRPr="00522E81" w14:paraId="6881A58F" w14:textId="77777777" w:rsidTr="00011429">
        <w:trPr>
          <w:jc w:val="center"/>
        </w:trPr>
        <w:tc>
          <w:tcPr>
            <w:tcW w:w="5000" w:type="pct"/>
            <w:gridSpan w:val="2"/>
          </w:tcPr>
          <w:p w14:paraId="1972E9D7" w14:textId="77777777" w:rsidR="00011429" w:rsidRPr="007A2084" w:rsidRDefault="00011429" w:rsidP="00A97551">
            <w:pPr>
              <w:spacing w:before="120" w:after="120"/>
              <w:jc w:val="both"/>
              <w:rPr>
                <w:rFonts w:ascii="Times New Roman" w:hAnsi="Times New Roman"/>
                <w:sz w:val="18"/>
                <w:szCs w:val="18"/>
                <w:lang w:val="sr-Cyrl-CS"/>
              </w:rPr>
            </w:pPr>
            <w:r w:rsidRPr="00522E81">
              <w:rPr>
                <w:rFonts w:ascii="Times New Roman" w:hAnsi="Times New Roman"/>
                <w:sz w:val="18"/>
                <w:szCs w:val="18"/>
                <w:lang w:val="sr-Cyrl-RS"/>
              </w:rPr>
              <w:t>7</w:t>
            </w:r>
            <w:r w:rsidRPr="001B6620">
              <w:rPr>
                <w:rFonts w:ascii="Times New Roman" w:hAnsi="Times New Roman"/>
                <w:sz w:val="18"/>
                <w:szCs w:val="18"/>
                <w:lang w:val="sr-Cyrl-CS"/>
              </w:rPr>
              <w:t>. Усклађеност одредби прописа са одредбама прописа ЕУ: ПОТПУНО УСКЛАЂЕНО</w:t>
            </w:r>
          </w:p>
        </w:tc>
      </w:tr>
    </w:tbl>
    <w:p w14:paraId="50B95197" w14:textId="77777777" w:rsidR="00011429" w:rsidRPr="00522E81" w:rsidRDefault="00011429" w:rsidP="00011429">
      <w:pPr>
        <w:pStyle w:val="Naslov"/>
        <w:spacing w:after="0"/>
        <w:rPr>
          <w:sz w:val="4"/>
          <w:szCs w:val="4"/>
          <w:lang w:val="sr-Cyrl-RS"/>
        </w:rPr>
      </w:pPr>
    </w:p>
    <w:p w14:paraId="457F67FF" w14:textId="77777777" w:rsidR="00011429" w:rsidRPr="00522E81" w:rsidRDefault="00011429" w:rsidP="00011429">
      <w:pPr>
        <w:pStyle w:val="Naslov"/>
        <w:spacing w:after="0"/>
        <w:rPr>
          <w:sz w:val="4"/>
          <w:szCs w:val="4"/>
          <w:lang w:val="sr-Cyrl-RS"/>
        </w:rPr>
      </w:pPr>
    </w:p>
    <w:tbl>
      <w:tblPr>
        <w:tblW w:w="5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034"/>
        <w:gridCol w:w="3655"/>
        <w:gridCol w:w="1398"/>
        <w:gridCol w:w="5869"/>
        <w:gridCol w:w="799"/>
        <w:gridCol w:w="1558"/>
        <w:gridCol w:w="2408"/>
      </w:tblGrid>
      <w:tr w:rsidR="00526775" w:rsidRPr="00303EB6" w14:paraId="7FE44B5F" w14:textId="77777777" w:rsidTr="0023648D">
        <w:trPr>
          <w:trHeight w:val="652"/>
          <w:tblHeader/>
          <w:jc w:val="center"/>
        </w:trPr>
        <w:tc>
          <w:tcPr>
            <w:tcW w:w="309" w:type="pct"/>
            <w:shd w:val="clear" w:color="auto" w:fill="D9D9D9"/>
            <w:vAlign w:val="center"/>
          </w:tcPr>
          <w:p w14:paraId="644A1691" w14:textId="77777777" w:rsidR="00011429" w:rsidRPr="00303EB6" w:rsidRDefault="00011429" w:rsidP="00A97551">
            <w:pPr>
              <w:spacing w:before="120" w:after="120"/>
              <w:ind w:firstLine="5"/>
              <w:jc w:val="center"/>
              <w:rPr>
                <w:rFonts w:ascii="Times New Roman" w:hAnsi="Times New Roman"/>
                <w:sz w:val="18"/>
                <w:szCs w:val="18"/>
              </w:rPr>
            </w:pPr>
            <w:r w:rsidRPr="00303EB6">
              <w:rPr>
                <w:rFonts w:ascii="Times New Roman" w:hAnsi="Times New Roman"/>
                <w:sz w:val="18"/>
                <w:szCs w:val="18"/>
                <w:lang w:val="sr-Cyrl-CS"/>
              </w:rPr>
              <w:t>а</w:t>
            </w:r>
            <w:r w:rsidRPr="00303EB6">
              <w:rPr>
                <w:rFonts w:ascii="Times New Roman" w:hAnsi="Times New Roman"/>
                <w:sz w:val="18"/>
                <w:szCs w:val="18"/>
              </w:rPr>
              <w:t>)</w:t>
            </w:r>
          </w:p>
        </w:tc>
        <w:tc>
          <w:tcPr>
            <w:tcW w:w="1093" w:type="pct"/>
            <w:shd w:val="clear" w:color="auto" w:fill="D9D9D9"/>
            <w:vAlign w:val="center"/>
          </w:tcPr>
          <w:p w14:paraId="0950A720" w14:textId="77777777" w:rsidR="00011429" w:rsidRPr="006E3F22" w:rsidRDefault="00011429" w:rsidP="00A97551">
            <w:pPr>
              <w:jc w:val="center"/>
              <w:rPr>
                <w:rFonts w:ascii="Times New Roman" w:hAnsi="Times New Roman"/>
                <w:sz w:val="18"/>
                <w:szCs w:val="18"/>
              </w:rPr>
            </w:pPr>
            <w:r w:rsidRPr="006E3F22">
              <w:rPr>
                <w:rFonts w:ascii="Times New Roman" w:hAnsi="Times New Roman"/>
                <w:sz w:val="18"/>
                <w:szCs w:val="18"/>
                <w:lang w:val="sr-Cyrl-CS"/>
              </w:rPr>
              <w:t>а</w:t>
            </w:r>
            <w:r w:rsidRPr="006E3F22">
              <w:rPr>
                <w:rFonts w:ascii="Times New Roman" w:hAnsi="Times New Roman"/>
                <w:sz w:val="18"/>
                <w:szCs w:val="18"/>
              </w:rPr>
              <w:t>1)</w:t>
            </w:r>
          </w:p>
        </w:tc>
        <w:tc>
          <w:tcPr>
            <w:tcW w:w="418" w:type="pct"/>
            <w:vAlign w:val="center"/>
          </w:tcPr>
          <w:p w14:paraId="7628200F" w14:textId="77777777" w:rsidR="00011429" w:rsidRPr="00303EB6" w:rsidRDefault="00011429" w:rsidP="00A97551">
            <w:pPr>
              <w:jc w:val="center"/>
              <w:rPr>
                <w:rFonts w:ascii="Times New Roman" w:hAnsi="Times New Roman"/>
                <w:sz w:val="18"/>
                <w:szCs w:val="18"/>
              </w:rPr>
            </w:pPr>
            <w:r w:rsidRPr="00303EB6">
              <w:rPr>
                <w:rFonts w:ascii="Times New Roman" w:hAnsi="Times New Roman"/>
                <w:sz w:val="18"/>
                <w:szCs w:val="18"/>
                <w:lang w:val="sr-Cyrl-CS"/>
              </w:rPr>
              <w:t>б</w:t>
            </w:r>
            <w:r w:rsidRPr="00303EB6">
              <w:rPr>
                <w:rFonts w:ascii="Times New Roman" w:hAnsi="Times New Roman"/>
                <w:sz w:val="18"/>
                <w:szCs w:val="18"/>
              </w:rPr>
              <w:t>)</w:t>
            </w:r>
          </w:p>
        </w:tc>
        <w:tc>
          <w:tcPr>
            <w:tcW w:w="1755" w:type="pct"/>
            <w:vAlign w:val="center"/>
          </w:tcPr>
          <w:p w14:paraId="7C62CA72" w14:textId="77777777" w:rsidR="00011429" w:rsidRPr="002C1E1D" w:rsidRDefault="00011429" w:rsidP="00A97551">
            <w:pPr>
              <w:jc w:val="center"/>
              <w:rPr>
                <w:rFonts w:ascii="Times New Roman" w:hAnsi="Times New Roman"/>
                <w:sz w:val="18"/>
                <w:szCs w:val="18"/>
              </w:rPr>
            </w:pPr>
            <w:r w:rsidRPr="002C1E1D">
              <w:rPr>
                <w:rFonts w:ascii="Times New Roman" w:hAnsi="Times New Roman"/>
                <w:sz w:val="18"/>
                <w:szCs w:val="18"/>
                <w:lang w:val="sr-Cyrl-CS"/>
              </w:rPr>
              <w:t>б</w:t>
            </w:r>
            <w:r w:rsidRPr="002C1E1D">
              <w:rPr>
                <w:rFonts w:ascii="Times New Roman" w:hAnsi="Times New Roman"/>
                <w:sz w:val="18"/>
                <w:szCs w:val="18"/>
              </w:rPr>
              <w:t>1)</w:t>
            </w:r>
          </w:p>
        </w:tc>
        <w:tc>
          <w:tcPr>
            <w:tcW w:w="239" w:type="pct"/>
            <w:vAlign w:val="center"/>
          </w:tcPr>
          <w:p w14:paraId="74FD5FF0" w14:textId="77777777" w:rsidR="00011429" w:rsidRPr="00303EB6" w:rsidRDefault="00011429" w:rsidP="00526775">
            <w:pPr>
              <w:jc w:val="center"/>
              <w:rPr>
                <w:rFonts w:ascii="Times New Roman" w:hAnsi="Times New Roman"/>
                <w:sz w:val="18"/>
                <w:szCs w:val="18"/>
              </w:rPr>
            </w:pPr>
            <w:r w:rsidRPr="00303EB6">
              <w:rPr>
                <w:rFonts w:ascii="Times New Roman" w:hAnsi="Times New Roman"/>
                <w:sz w:val="18"/>
                <w:szCs w:val="18"/>
                <w:lang w:val="sr-Cyrl-CS"/>
              </w:rPr>
              <w:t>в</w:t>
            </w:r>
            <w:r w:rsidRPr="00303EB6">
              <w:rPr>
                <w:rFonts w:ascii="Times New Roman" w:hAnsi="Times New Roman"/>
                <w:sz w:val="18"/>
                <w:szCs w:val="18"/>
              </w:rPr>
              <w:t>)</w:t>
            </w:r>
          </w:p>
        </w:tc>
        <w:tc>
          <w:tcPr>
            <w:tcW w:w="466" w:type="pct"/>
            <w:vAlign w:val="center"/>
          </w:tcPr>
          <w:p w14:paraId="37566303" w14:textId="77777777" w:rsidR="00011429" w:rsidRPr="00303EB6" w:rsidRDefault="00011429" w:rsidP="00A97551">
            <w:pPr>
              <w:jc w:val="center"/>
              <w:rPr>
                <w:rFonts w:ascii="Times New Roman" w:hAnsi="Times New Roman"/>
                <w:sz w:val="18"/>
                <w:szCs w:val="18"/>
              </w:rPr>
            </w:pPr>
            <w:r w:rsidRPr="00303EB6">
              <w:rPr>
                <w:rFonts w:ascii="Times New Roman" w:hAnsi="Times New Roman"/>
                <w:sz w:val="18"/>
                <w:szCs w:val="18"/>
                <w:lang w:val="sr-Cyrl-CS"/>
              </w:rPr>
              <w:t>г</w:t>
            </w:r>
            <w:r w:rsidRPr="00303EB6">
              <w:rPr>
                <w:rFonts w:ascii="Times New Roman" w:hAnsi="Times New Roman"/>
                <w:sz w:val="18"/>
                <w:szCs w:val="18"/>
              </w:rPr>
              <w:t>)</w:t>
            </w:r>
          </w:p>
        </w:tc>
        <w:tc>
          <w:tcPr>
            <w:tcW w:w="720" w:type="pct"/>
            <w:vAlign w:val="center"/>
          </w:tcPr>
          <w:p w14:paraId="0821486E" w14:textId="77777777" w:rsidR="00011429" w:rsidRPr="00303EB6" w:rsidRDefault="00011429" w:rsidP="00A97551">
            <w:pPr>
              <w:jc w:val="center"/>
              <w:rPr>
                <w:rFonts w:ascii="Times New Roman" w:hAnsi="Times New Roman"/>
                <w:sz w:val="18"/>
                <w:szCs w:val="18"/>
              </w:rPr>
            </w:pPr>
            <w:r w:rsidRPr="00303EB6">
              <w:rPr>
                <w:rFonts w:ascii="Times New Roman" w:hAnsi="Times New Roman"/>
                <w:sz w:val="18"/>
                <w:szCs w:val="18"/>
                <w:lang w:val="sr-Cyrl-CS"/>
              </w:rPr>
              <w:t>д</w:t>
            </w:r>
            <w:r w:rsidRPr="00303EB6">
              <w:rPr>
                <w:rFonts w:ascii="Times New Roman" w:hAnsi="Times New Roman"/>
                <w:sz w:val="18"/>
                <w:szCs w:val="18"/>
              </w:rPr>
              <w:t>)</w:t>
            </w:r>
          </w:p>
        </w:tc>
      </w:tr>
      <w:tr w:rsidR="00526775" w:rsidRPr="00303EB6" w14:paraId="6D6ABF8B" w14:textId="77777777" w:rsidTr="0023648D">
        <w:trPr>
          <w:trHeight w:val="1970"/>
          <w:jc w:val="center"/>
        </w:trPr>
        <w:tc>
          <w:tcPr>
            <w:tcW w:w="309" w:type="pct"/>
            <w:shd w:val="clear" w:color="auto" w:fill="D9D9D9"/>
            <w:vAlign w:val="center"/>
          </w:tcPr>
          <w:p w14:paraId="742C6A2E" w14:textId="77777777" w:rsidR="00011429" w:rsidRPr="00303EB6" w:rsidRDefault="00011429" w:rsidP="00A97551">
            <w:pPr>
              <w:spacing w:before="120" w:after="120"/>
              <w:jc w:val="center"/>
              <w:rPr>
                <w:rFonts w:ascii="Times New Roman" w:hAnsi="Times New Roman"/>
                <w:sz w:val="18"/>
                <w:szCs w:val="18"/>
                <w:lang w:val="fr-FR"/>
              </w:rPr>
            </w:pPr>
            <w:r w:rsidRPr="00303EB6">
              <w:rPr>
                <w:rFonts w:ascii="Times New Roman" w:hAnsi="Times New Roman"/>
                <w:sz w:val="18"/>
                <w:szCs w:val="18"/>
                <w:lang w:val="ru-RU"/>
              </w:rPr>
              <w:t>Одредба прописа ЕУ</w:t>
            </w:r>
          </w:p>
        </w:tc>
        <w:tc>
          <w:tcPr>
            <w:tcW w:w="1093" w:type="pct"/>
            <w:shd w:val="clear" w:color="auto" w:fill="D9D9D9"/>
            <w:vAlign w:val="center"/>
          </w:tcPr>
          <w:p w14:paraId="66F24B7D" w14:textId="77777777" w:rsidR="00011429" w:rsidRPr="006E3F22" w:rsidRDefault="00011429" w:rsidP="00A97551">
            <w:pPr>
              <w:jc w:val="center"/>
              <w:rPr>
                <w:rFonts w:ascii="Times New Roman" w:hAnsi="Times New Roman"/>
                <w:sz w:val="18"/>
                <w:szCs w:val="18"/>
                <w:lang w:val="sr-Cyrl-CS"/>
              </w:rPr>
            </w:pPr>
            <w:r w:rsidRPr="006E3F22">
              <w:rPr>
                <w:rFonts w:ascii="Times New Roman" w:hAnsi="Times New Roman"/>
                <w:sz w:val="18"/>
                <w:szCs w:val="18"/>
                <w:lang w:val="sr-Cyrl-CS"/>
              </w:rPr>
              <w:t xml:space="preserve">Садржина </w:t>
            </w:r>
            <w:r w:rsidRPr="006E3F22">
              <w:rPr>
                <w:rFonts w:ascii="Times New Roman" w:hAnsi="Times New Roman"/>
                <w:sz w:val="18"/>
                <w:szCs w:val="18"/>
                <w:lang w:val="hr-HR"/>
              </w:rPr>
              <w:t>одредбе</w:t>
            </w:r>
          </w:p>
        </w:tc>
        <w:tc>
          <w:tcPr>
            <w:tcW w:w="418" w:type="pct"/>
            <w:vAlign w:val="center"/>
          </w:tcPr>
          <w:p w14:paraId="7846E016" w14:textId="77777777" w:rsidR="00011429" w:rsidRPr="00303EB6" w:rsidRDefault="00011429" w:rsidP="00A97551">
            <w:pPr>
              <w:spacing w:before="120" w:after="120"/>
              <w:ind w:firstLine="5"/>
              <w:jc w:val="center"/>
              <w:rPr>
                <w:rFonts w:ascii="Times New Roman" w:hAnsi="Times New Roman"/>
                <w:sz w:val="18"/>
                <w:szCs w:val="18"/>
              </w:rPr>
            </w:pPr>
            <w:r w:rsidRPr="00303EB6">
              <w:rPr>
                <w:rFonts w:ascii="Times New Roman" w:hAnsi="Times New Roman"/>
                <w:sz w:val="18"/>
                <w:szCs w:val="18"/>
                <w:lang w:val="ru-RU"/>
              </w:rPr>
              <w:t>Одредбе прописа Р</w:t>
            </w:r>
            <w:r>
              <w:rPr>
                <w:rFonts w:ascii="Times New Roman" w:hAnsi="Times New Roman"/>
                <w:sz w:val="18"/>
                <w:szCs w:val="18"/>
                <w:lang w:val="ru-RU"/>
              </w:rPr>
              <w:t>.</w:t>
            </w:r>
            <w:r w:rsidRPr="00303EB6">
              <w:rPr>
                <w:rFonts w:ascii="Times New Roman" w:hAnsi="Times New Roman"/>
                <w:sz w:val="18"/>
                <w:szCs w:val="18"/>
                <w:lang w:val="ru-RU"/>
              </w:rPr>
              <w:t xml:space="preserve"> Србије</w:t>
            </w:r>
          </w:p>
        </w:tc>
        <w:tc>
          <w:tcPr>
            <w:tcW w:w="1755" w:type="pct"/>
            <w:vAlign w:val="center"/>
          </w:tcPr>
          <w:p w14:paraId="520F987D" w14:textId="77777777" w:rsidR="00011429" w:rsidRPr="002C1E1D" w:rsidRDefault="00011429" w:rsidP="00A97551">
            <w:pPr>
              <w:jc w:val="center"/>
              <w:rPr>
                <w:rFonts w:ascii="Times New Roman" w:hAnsi="Times New Roman"/>
                <w:sz w:val="18"/>
                <w:szCs w:val="18"/>
                <w:lang w:val="sr-Cyrl-CS"/>
              </w:rPr>
            </w:pPr>
            <w:r w:rsidRPr="002C1E1D">
              <w:rPr>
                <w:rFonts w:ascii="Times New Roman" w:hAnsi="Times New Roman"/>
                <w:sz w:val="18"/>
                <w:szCs w:val="18"/>
                <w:lang w:val="sr-Cyrl-CS"/>
              </w:rPr>
              <w:t xml:space="preserve">Садржина </w:t>
            </w:r>
            <w:r w:rsidRPr="002C1E1D">
              <w:rPr>
                <w:rFonts w:ascii="Times New Roman" w:hAnsi="Times New Roman"/>
                <w:sz w:val="18"/>
                <w:szCs w:val="18"/>
                <w:lang w:val="hr-HR"/>
              </w:rPr>
              <w:t>одредбе</w:t>
            </w:r>
          </w:p>
        </w:tc>
        <w:tc>
          <w:tcPr>
            <w:tcW w:w="239" w:type="pct"/>
            <w:vAlign w:val="center"/>
          </w:tcPr>
          <w:p w14:paraId="3B59CDD9" w14:textId="428FA6BA" w:rsidR="00011429" w:rsidRPr="003025F1" w:rsidRDefault="00011429" w:rsidP="00526775">
            <w:pPr>
              <w:spacing w:before="120" w:after="120"/>
              <w:jc w:val="center"/>
              <w:rPr>
                <w:rFonts w:ascii="Times New Roman" w:hAnsi="Times New Roman"/>
                <w:sz w:val="18"/>
                <w:szCs w:val="18"/>
                <w:lang w:val="ru-RU"/>
              </w:rPr>
            </w:pPr>
            <w:r w:rsidRPr="00303EB6">
              <w:rPr>
                <w:rFonts w:ascii="Times New Roman" w:hAnsi="Times New Roman"/>
                <w:sz w:val="18"/>
                <w:szCs w:val="18"/>
                <w:lang w:val="ru-RU"/>
              </w:rPr>
              <w:t>Усклађеност</w:t>
            </w:r>
            <w:r>
              <w:rPr>
                <w:rStyle w:val="FootnoteReference"/>
                <w:rFonts w:ascii="Times New Roman" w:hAnsi="Times New Roman"/>
                <w:sz w:val="18"/>
                <w:szCs w:val="18"/>
                <w:lang w:val="ru-RU"/>
              </w:rPr>
              <w:footnoteReference w:id="1"/>
            </w:r>
          </w:p>
        </w:tc>
        <w:tc>
          <w:tcPr>
            <w:tcW w:w="466" w:type="pct"/>
            <w:vAlign w:val="center"/>
          </w:tcPr>
          <w:p w14:paraId="7F3AE0E2" w14:textId="77777777" w:rsidR="00011429" w:rsidRPr="004E460E" w:rsidRDefault="00011429" w:rsidP="00A97551">
            <w:pPr>
              <w:spacing w:before="120" w:after="120"/>
              <w:ind w:firstLine="21"/>
              <w:jc w:val="center"/>
              <w:rPr>
                <w:rFonts w:ascii="Times New Roman" w:hAnsi="Times New Roman"/>
                <w:sz w:val="18"/>
                <w:szCs w:val="18"/>
                <w:lang w:val="sr-Cyrl-CS"/>
              </w:rPr>
            </w:pPr>
            <w:r w:rsidRPr="00303EB6">
              <w:rPr>
                <w:rFonts w:ascii="Times New Roman" w:hAnsi="Times New Roman"/>
                <w:sz w:val="18"/>
                <w:szCs w:val="18"/>
                <w:lang w:val="ru-RU"/>
              </w:rPr>
              <w:t>Разлози за д</w:t>
            </w:r>
            <w:r w:rsidRPr="00303EB6">
              <w:rPr>
                <w:rFonts w:ascii="Times New Roman" w:hAnsi="Times New Roman"/>
                <w:sz w:val="18"/>
                <w:szCs w:val="18"/>
                <w:lang w:val="sr-Cyrl-CS"/>
              </w:rPr>
              <w:t xml:space="preserve">елимичну </w:t>
            </w:r>
            <w:r w:rsidRPr="00303EB6">
              <w:rPr>
                <w:rFonts w:ascii="Times New Roman" w:hAnsi="Times New Roman"/>
                <w:sz w:val="18"/>
                <w:szCs w:val="18"/>
                <w:lang w:val="ru-RU"/>
              </w:rPr>
              <w:t>усклађеност, неусклађеност или непреносивост</w:t>
            </w:r>
          </w:p>
        </w:tc>
        <w:tc>
          <w:tcPr>
            <w:tcW w:w="720" w:type="pct"/>
            <w:vAlign w:val="center"/>
          </w:tcPr>
          <w:p w14:paraId="10D24341" w14:textId="77777777" w:rsidR="00011429" w:rsidRPr="00303EB6" w:rsidRDefault="00011429" w:rsidP="00A97551">
            <w:pPr>
              <w:spacing w:before="120" w:after="120"/>
              <w:jc w:val="center"/>
              <w:rPr>
                <w:rFonts w:ascii="Times New Roman" w:hAnsi="Times New Roman"/>
                <w:sz w:val="18"/>
                <w:szCs w:val="18"/>
              </w:rPr>
            </w:pPr>
            <w:r w:rsidRPr="00303EB6">
              <w:rPr>
                <w:rFonts w:ascii="Times New Roman" w:hAnsi="Times New Roman"/>
                <w:sz w:val="18"/>
                <w:szCs w:val="18"/>
                <w:lang w:val="sr-Cyrl-CS"/>
              </w:rPr>
              <w:t>Напомена о усклађености</w:t>
            </w:r>
          </w:p>
        </w:tc>
      </w:tr>
      <w:tr w:rsidR="00526775" w:rsidRPr="00D7332A" w14:paraId="09D2FFED" w14:textId="18F3DE27" w:rsidTr="0023648D">
        <w:trPr>
          <w:jc w:val="center"/>
        </w:trPr>
        <w:tc>
          <w:tcPr>
            <w:tcW w:w="309" w:type="pct"/>
            <w:shd w:val="clear" w:color="auto" w:fill="D9D9D9"/>
            <w:vAlign w:val="center"/>
          </w:tcPr>
          <w:p w14:paraId="5F7C9763"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1.1.</w:t>
            </w:r>
          </w:p>
        </w:tc>
        <w:tc>
          <w:tcPr>
            <w:tcW w:w="1093" w:type="pct"/>
            <w:shd w:val="clear" w:color="auto" w:fill="D9D9D9"/>
            <w:vAlign w:val="center"/>
          </w:tcPr>
          <w:p w14:paraId="49C89EA9"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This Regulation aims to facilitate and stimulate the roll-out of very high capacity networks (‘VHCNs’) by promoting the joint use of existing physical infrastructure and by enabling a more efficient deployment of new physical infrastructure so that such networks can be rolled out faster and at a lower cost.</w:t>
            </w:r>
          </w:p>
        </w:tc>
        <w:tc>
          <w:tcPr>
            <w:tcW w:w="418" w:type="pct"/>
            <w:vAlign w:val="center"/>
          </w:tcPr>
          <w:p w14:paraId="0F593BA5" w14:textId="4EE194A3" w:rsidR="00011429" w:rsidRPr="00D7332A" w:rsidRDefault="001E4E50" w:rsidP="00A97551">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00011429" w:rsidRPr="00D7332A">
              <w:rPr>
                <w:rFonts w:ascii="Times New Roman" w:hAnsi="Times New Roman" w:cs="Times New Roman"/>
                <w:sz w:val="18"/>
                <w:szCs w:val="18"/>
              </w:rPr>
              <w:t>1.</w:t>
            </w:r>
            <w:r w:rsidR="00526775">
              <w:rPr>
                <w:rFonts w:ascii="Times New Roman" w:hAnsi="Times New Roman" w:cs="Times New Roman"/>
                <w:sz w:val="18"/>
                <w:szCs w:val="18"/>
              </w:rPr>
              <w:t>1</w:t>
            </w:r>
          </w:p>
        </w:tc>
        <w:tc>
          <w:tcPr>
            <w:tcW w:w="1755" w:type="pct"/>
            <w:vAlign w:val="center"/>
          </w:tcPr>
          <w:p w14:paraId="4FB86FD8" w14:textId="0C5D8C10" w:rsidR="00436D55" w:rsidRPr="002C1E1D" w:rsidRDefault="00436D55" w:rsidP="00436D55">
            <w:pPr>
              <w:autoSpaceDE w:val="0"/>
              <w:autoSpaceDN w:val="0"/>
              <w:adjustRightInd w:val="0"/>
              <w:spacing w:before="120" w:after="120"/>
              <w:ind w:firstLine="567"/>
              <w:jc w:val="both"/>
              <w:rPr>
                <w:rFonts w:ascii="Times New Roman" w:hAnsi="Times New Roman" w:cs="Times New Roman"/>
                <w:sz w:val="18"/>
                <w:szCs w:val="18"/>
              </w:rPr>
            </w:pPr>
            <w:r w:rsidRPr="002C1E1D">
              <w:rPr>
                <w:rFonts w:ascii="Times New Roman" w:hAnsi="Times New Roman" w:cs="Times New Roman"/>
                <w:sz w:val="18"/>
                <w:szCs w:val="18"/>
              </w:rPr>
              <w:t>Овим законом се уређују мере за смањење трошкова</w:t>
            </w:r>
            <w:r w:rsidRPr="002C1E1D">
              <w:rPr>
                <w:rFonts w:ascii="Times New Roman" w:hAnsi="Times New Roman"/>
                <w:sz w:val="18"/>
                <w:szCs w:val="18"/>
                <w:lang w:val="sr-Latn-RS"/>
              </w:rPr>
              <w:t xml:space="preserve"> </w:t>
            </w:r>
            <w:r w:rsidRPr="002C1E1D">
              <w:rPr>
                <w:rFonts w:ascii="Times New Roman" w:hAnsi="Times New Roman" w:cs="Times New Roman"/>
                <w:sz w:val="18"/>
                <w:szCs w:val="18"/>
              </w:rPr>
              <w:t>и олакшавање и убрзавање постављања електронских комуникационих мрежа врло високог капацитета и припадајућих средстава</w:t>
            </w:r>
            <w:r w:rsidRPr="002C1E1D">
              <w:rPr>
                <w:rFonts w:ascii="Times New Roman" w:hAnsi="Times New Roman" w:cs="Times New Roman"/>
                <w:sz w:val="18"/>
                <w:szCs w:val="18"/>
                <w:lang w:val="en-US"/>
              </w:rPr>
              <w:t>,</w:t>
            </w:r>
            <w:r w:rsidRPr="002C1E1D">
              <w:rPr>
                <w:rFonts w:ascii="Times New Roman" w:hAnsi="Times New Roman" w:cs="Times New Roman"/>
                <w:sz w:val="18"/>
                <w:szCs w:val="18"/>
              </w:rPr>
              <w:t xml:space="preserve"> као и мере које се односе на приступ и коришћење постојеће физичке инфраструктуре, заједничко извођење грађевинских радова, транспарентност у вези са физичком инфраструктуром и планираним грађевинским радовима. </w:t>
            </w:r>
          </w:p>
          <w:p w14:paraId="6D51E75B" w14:textId="1D86996B" w:rsidR="00011429" w:rsidRPr="002C1E1D" w:rsidRDefault="00011429" w:rsidP="005850D8">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1BD9E56F" w14:textId="432F64FE" w:rsidR="00011429" w:rsidRPr="00526775" w:rsidRDefault="00526775"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7A2573A8" w14:textId="0C422B16" w:rsidR="00011429" w:rsidRPr="00D7332A" w:rsidRDefault="00011429" w:rsidP="00A97551">
            <w:pPr>
              <w:spacing w:before="120" w:after="120"/>
              <w:rPr>
                <w:rFonts w:ascii="Times New Roman" w:hAnsi="Times New Roman" w:cs="Times New Roman"/>
                <w:sz w:val="18"/>
                <w:szCs w:val="18"/>
              </w:rPr>
            </w:pPr>
          </w:p>
        </w:tc>
        <w:tc>
          <w:tcPr>
            <w:tcW w:w="720" w:type="pct"/>
          </w:tcPr>
          <w:p w14:paraId="5E9E30AC" w14:textId="77777777" w:rsidR="00011429" w:rsidRPr="00D7332A" w:rsidRDefault="00011429" w:rsidP="00A97551">
            <w:pPr>
              <w:spacing w:before="120" w:after="120"/>
              <w:rPr>
                <w:rFonts w:ascii="Times New Roman" w:hAnsi="Times New Roman" w:cs="Times New Roman"/>
                <w:sz w:val="18"/>
                <w:szCs w:val="18"/>
              </w:rPr>
            </w:pPr>
          </w:p>
        </w:tc>
      </w:tr>
      <w:tr w:rsidR="00526775" w:rsidRPr="00522E81" w14:paraId="41808939" w14:textId="75BE114B" w:rsidTr="0023648D">
        <w:trPr>
          <w:jc w:val="center"/>
        </w:trPr>
        <w:tc>
          <w:tcPr>
            <w:tcW w:w="309" w:type="pct"/>
            <w:shd w:val="clear" w:color="auto" w:fill="D9D9D9"/>
            <w:vAlign w:val="center"/>
          </w:tcPr>
          <w:p w14:paraId="7EB0DF5E"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1.2.</w:t>
            </w:r>
          </w:p>
        </w:tc>
        <w:tc>
          <w:tcPr>
            <w:tcW w:w="1093" w:type="pct"/>
            <w:shd w:val="clear" w:color="auto" w:fill="D9D9D9"/>
            <w:vAlign w:val="center"/>
          </w:tcPr>
          <w:p w14:paraId="627602CC"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If any provision of this Regulation conflicts with a provision of Directive 2002/77/EC, (EU) 2018/1972 or (EU) 2022/2555, the relevant provision of those Directives shall prevail.</w:t>
            </w:r>
          </w:p>
        </w:tc>
        <w:tc>
          <w:tcPr>
            <w:tcW w:w="418" w:type="pct"/>
            <w:vAlign w:val="center"/>
          </w:tcPr>
          <w:p w14:paraId="58A72530" w14:textId="77777777" w:rsidR="00011429" w:rsidRPr="00D7332A" w:rsidRDefault="00011429" w:rsidP="00A97551">
            <w:pPr>
              <w:spacing w:before="120" w:after="120"/>
              <w:ind w:firstLine="5"/>
              <w:rPr>
                <w:rFonts w:ascii="Times New Roman" w:hAnsi="Times New Roman" w:cs="Times New Roman"/>
                <w:sz w:val="18"/>
                <w:szCs w:val="18"/>
              </w:rPr>
            </w:pPr>
          </w:p>
        </w:tc>
        <w:tc>
          <w:tcPr>
            <w:tcW w:w="1755" w:type="pct"/>
            <w:vAlign w:val="center"/>
          </w:tcPr>
          <w:p w14:paraId="1F4A911C" w14:textId="77777777" w:rsidR="00011429" w:rsidRPr="002C1E1D" w:rsidRDefault="00011429" w:rsidP="00A97551">
            <w:pPr>
              <w:rPr>
                <w:rFonts w:ascii="Times New Roman" w:hAnsi="Times New Roman" w:cs="Times New Roman"/>
                <w:sz w:val="18"/>
                <w:szCs w:val="18"/>
              </w:rPr>
            </w:pPr>
          </w:p>
        </w:tc>
        <w:tc>
          <w:tcPr>
            <w:tcW w:w="239" w:type="pct"/>
            <w:vAlign w:val="center"/>
          </w:tcPr>
          <w:p w14:paraId="6ACA47C6" w14:textId="1AE75593" w:rsidR="00011429" w:rsidRPr="00EC7C3F" w:rsidRDefault="00EC7C3F"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0AAD9D84" w14:textId="3EDBF4E0" w:rsidR="00011429" w:rsidRPr="000B423E" w:rsidRDefault="000B423E" w:rsidP="00A97551">
            <w:pPr>
              <w:spacing w:before="120" w:after="120"/>
              <w:rPr>
                <w:rFonts w:ascii="Times New Roman" w:hAnsi="Times New Roman" w:cs="Times New Roman"/>
                <w:sz w:val="18"/>
                <w:szCs w:val="18"/>
                <w:lang w:val="sr-Cyrl-RS"/>
              </w:rPr>
            </w:pPr>
            <w:r w:rsidRPr="000B423E">
              <w:rPr>
                <w:rFonts w:ascii="Times New Roman" w:hAnsi="Times New Roman" w:cs="Times New Roman"/>
                <w:sz w:val="18"/>
                <w:szCs w:val="18"/>
                <w:lang w:val="sr-Cyrl-RS"/>
              </w:rPr>
              <w:t>Одредба утврђује примат права Европске уније, које не подлеже транспозицији у национално право</w:t>
            </w:r>
          </w:p>
        </w:tc>
        <w:tc>
          <w:tcPr>
            <w:tcW w:w="720" w:type="pct"/>
          </w:tcPr>
          <w:p w14:paraId="17AA7025" w14:textId="77777777" w:rsidR="00011429" w:rsidRPr="000B423E" w:rsidRDefault="00011429" w:rsidP="00A97551">
            <w:pPr>
              <w:spacing w:before="120" w:after="120"/>
              <w:rPr>
                <w:rFonts w:ascii="Times New Roman" w:hAnsi="Times New Roman" w:cs="Times New Roman"/>
                <w:sz w:val="18"/>
                <w:szCs w:val="18"/>
                <w:lang w:val="sr-Cyrl-RS"/>
              </w:rPr>
            </w:pPr>
          </w:p>
        </w:tc>
      </w:tr>
      <w:tr w:rsidR="00526775" w:rsidRPr="00522E81" w14:paraId="01E50EE2" w14:textId="009D05B3" w:rsidTr="0023648D">
        <w:trPr>
          <w:jc w:val="center"/>
        </w:trPr>
        <w:tc>
          <w:tcPr>
            <w:tcW w:w="309" w:type="pct"/>
            <w:shd w:val="clear" w:color="auto" w:fill="D9D9D9"/>
            <w:vAlign w:val="center"/>
          </w:tcPr>
          <w:p w14:paraId="7B1D395A"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1.3.</w:t>
            </w:r>
          </w:p>
        </w:tc>
        <w:tc>
          <w:tcPr>
            <w:tcW w:w="1093" w:type="pct"/>
            <w:shd w:val="clear" w:color="auto" w:fill="D9D9D9"/>
            <w:vAlign w:val="center"/>
          </w:tcPr>
          <w:p w14:paraId="2B2E363F"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This Regulation sets minimum requirements for achieving the aims set out in paragraph 1. Member States may maintain or introduce measures in conformity with Union law which are stricter or more detailed than those minimum requirements, where the measures serve to promote the joint use of existing physical infrastructure or enable a more efficient deployment of new physical infrastructure.</w:t>
            </w:r>
          </w:p>
        </w:tc>
        <w:tc>
          <w:tcPr>
            <w:tcW w:w="418" w:type="pct"/>
            <w:vAlign w:val="center"/>
          </w:tcPr>
          <w:p w14:paraId="0C8165FE" w14:textId="77777777" w:rsidR="00011429" w:rsidRPr="00D7332A" w:rsidRDefault="00011429" w:rsidP="00A97551">
            <w:pPr>
              <w:spacing w:before="120" w:after="120"/>
              <w:ind w:firstLine="5"/>
              <w:rPr>
                <w:rFonts w:ascii="Times New Roman" w:hAnsi="Times New Roman" w:cs="Times New Roman"/>
                <w:sz w:val="18"/>
                <w:szCs w:val="18"/>
              </w:rPr>
            </w:pPr>
          </w:p>
        </w:tc>
        <w:tc>
          <w:tcPr>
            <w:tcW w:w="1755" w:type="pct"/>
            <w:vAlign w:val="center"/>
          </w:tcPr>
          <w:p w14:paraId="5B327ABE" w14:textId="77777777" w:rsidR="00011429" w:rsidRPr="002C1E1D" w:rsidRDefault="00011429" w:rsidP="00A97551">
            <w:pPr>
              <w:rPr>
                <w:rFonts w:ascii="Times New Roman" w:hAnsi="Times New Roman" w:cs="Times New Roman"/>
                <w:sz w:val="18"/>
                <w:szCs w:val="18"/>
              </w:rPr>
            </w:pPr>
          </w:p>
        </w:tc>
        <w:tc>
          <w:tcPr>
            <w:tcW w:w="239" w:type="pct"/>
            <w:vAlign w:val="center"/>
          </w:tcPr>
          <w:p w14:paraId="76433183" w14:textId="72383F01" w:rsidR="00011429" w:rsidRPr="00EC7C3F" w:rsidRDefault="00EC7C3F"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3A9BB114" w14:textId="0F254FE2" w:rsidR="00011429" w:rsidRPr="000B423E" w:rsidRDefault="000B423E" w:rsidP="00A97551">
            <w:pPr>
              <w:spacing w:before="120" w:after="120"/>
              <w:rPr>
                <w:rFonts w:ascii="Times New Roman" w:hAnsi="Times New Roman" w:cs="Times New Roman"/>
                <w:sz w:val="18"/>
                <w:szCs w:val="18"/>
                <w:lang w:val="sr-Cyrl-RS"/>
              </w:rPr>
            </w:pPr>
            <w:r w:rsidRPr="000B423E">
              <w:rPr>
                <w:rFonts w:ascii="Times New Roman" w:hAnsi="Times New Roman" w:cs="Times New Roman"/>
                <w:sz w:val="18"/>
                <w:szCs w:val="18"/>
                <w:lang w:val="sr-Cyrl-RS"/>
              </w:rPr>
              <w:t>Одредба утврђује минималну хармонизацију, омогућавајући строже националне мере и не подлеже транспозицији.</w:t>
            </w:r>
          </w:p>
        </w:tc>
        <w:tc>
          <w:tcPr>
            <w:tcW w:w="720" w:type="pct"/>
          </w:tcPr>
          <w:p w14:paraId="22F057BB" w14:textId="77777777" w:rsidR="00011429" w:rsidRPr="000B423E" w:rsidRDefault="00011429" w:rsidP="00A97551">
            <w:pPr>
              <w:spacing w:before="120" w:after="120"/>
              <w:rPr>
                <w:rFonts w:ascii="Times New Roman" w:hAnsi="Times New Roman" w:cs="Times New Roman"/>
                <w:sz w:val="18"/>
                <w:szCs w:val="18"/>
                <w:lang w:val="sr-Cyrl-RS"/>
              </w:rPr>
            </w:pPr>
          </w:p>
        </w:tc>
      </w:tr>
      <w:tr w:rsidR="00526775" w:rsidRPr="00522E81" w14:paraId="2A31D2F2" w14:textId="79626125" w:rsidTr="0023648D">
        <w:trPr>
          <w:trHeight w:val="1090"/>
          <w:jc w:val="center"/>
        </w:trPr>
        <w:tc>
          <w:tcPr>
            <w:tcW w:w="309" w:type="pct"/>
            <w:shd w:val="clear" w:color="auto" w:fill="D9D9D9"/>
            <w:vAlign w:val="center"/>
          </w:tcPr>
          <w:p w14:paraId="4B789392"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1.4.</w:t>
            </w:r>
          </w:p>
        </w:tc>
        <w:tc>
          <w:tcPr>
            <w:tcW w:w="1093" w:type="pct"/>
            <w:shd w:val="clear" w:color="auto" w:fill="D9D9D9"/>
            <w:vAlign w:val="center"/>
          </w:tcPr>
          <w:p w14:paraId="6BC22CF8"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By way of derogation from paragraph 3 of this Article, Member States shall not maintain or introduce the measures referred to in that paragraph in respect of Article 3(5), first subparagraph, points (a) to (e), Article 3(7) and (10), Article 4(7), Article 5(2), second subparagraph, Articles 5(5</w:t>
            </w:r>
            <w:proofErr w:type="gramStart"/>
            <w:r w:rsidRPr="00D7332A">
              <w:rPr>
                <w:rFonts w:ascii="Times New Roman" w:hAnsi="Times New Roman" w:cs="Times New Roman"/>
                <w:sz w:val="18"/>
                <w:szCs w:val="18"/>
              </w:rPr>
              <w:t>)and</w:t>
            </w:r>
            <w:proofErr w:type="gramEnd"/>
            <w:r w:rsidRPr="00D7332A">
              <w:rPr>
                <w:rFonts w:ascii="Times New Roman" w:hAnsi="Times New Roman" w:cs="Times New Roman"/>
                <w:sz w:val="18"/>
                <w:szCs w:val="18"/>
              </w:rPr>
              <w:t xml:space="preserve"> 6(2) and Article 10(7) and (8).</w:t>
            </w:r>
          </w:p>
        </w:tc>
        <w:tc>
          <w:tcPr>
            <w:tcW w:w="418" w:type="pct"/>
            <w:vAlign w:val="center"/>
          </w:tcPr>
          <w:p w14:paraId="344AF3BA" w14:textId="77777777" w:rsidR="00011429" w:rsidRPr="00D7332A" w:rsidRDefault="00011429" w:rsidP="00A97551">
            <w:pPr>
              <w:spacing w:before="120" w:after="120"/>
              <w:ind w:firstLine="5"/>
              <w:rPr>
                <w:rFonts w:ascii="Times New Roman" w:hAnsi="Times New Roman" w:cs="Times New Roman"/>
                <w:sz w:val="18"/>
                <w:szCs w:val="18"/>
              </w:rPr>
            </w:pPr>
          </w:p>
        </w:tc>
        <w:tc>
          <w:tcPr>
            <w:tcW w:w="1755" w:type="pct"/>
            <w:vAlign w:val="center"/>
          </w:tcPr>
          <w:p w14:paraId="3A74E74F" w14:textId="77777777" w:rsidR="00011429" w:rsidRPr="002C1E1D" w:rsidRDefault="00011429" w:rsidP="00A97551">
            <w:pPr>
              <w:rPr>
                <w:rFonts w:ascii="Times New Roman" w:hAnsi="Times New Roman" w:cs="Times New Roman"/>
                <w:sz w:val="18"/>
                <w:szCs w:val="18"/>
              </w:rPr>
            </w:pPr>
          </w:p>
        </w:tc>
        <w:tc>
          <w:tcPr>
            <w:tcW w:w="239" w:type="pct"/>
            <w:vAlign w:val="center"/>
          </w:tcPr>
          <w:p w14:paraId="4FE355A2" w14:textId="152914CE" w:rsidR="00011429" w:rsidRPr="00EC7C3F" w:rsidRDefault="00EC7C3F"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31DA9924" w14:textId="5C65DD59" w:rsidR="00011429" w:rsidRPr="000B423E" w:rsidRDefault="000B423E" w:rsidP="00A97551">
            <w:pPr>
              <w:spacing w:before="120" w:after="120"/>
              <w:rPr>
                <w:rFonts w:ascii="Times New Roman" w:hAnsi="Times New Roman" w:cs="Times New Roman"/>
                <w:sz w:val="18"/>
                <w:szCs w:val="18"/>
                <w:lang w:val="sr-Cyrl-RS"/>
              </w:rPr>
            </w:pPr>
            <w:r w:rsidRPr="000B423E">
              <w:rPr>
                <w:rFonts w:ascii="Times New Roman" w:hAnsi="Times New Roman" w:cs="Times New Roman"/>
                <w:sz w:val="18"/>
                <w:szCs w:val="18"/>
                <w:lang w:val="sr-Cyrl-RS"/>
              </w:rPr>
              <w:t xml:space="preserve">Одредба се односи на </w:t>
            </w:r>
            <w:r>
              <w:rPr>
                <w:rFonts w:ascii="Times New Roman" w:hAnsi="Times New Roman" w:cs="Times New Roman"/>
                <w:sz w:val="18"/>
                <w:szCs w:val="18"/>
                <w:lang w:val="sr-Cyrl-RS"/>
              </w:rPr>
              <w:t>одступање</w:t>
            </w:r>
            <w:r w:rsidRPr="000B423E">
              <w:rPr>
                <w:rFonts w:ascii="Times New Roman" w:hAnsi="Times New Roman" w:cs="Times New Roman"/>
                <w:sz w:val="18"/>
                <w:szCs w:val="18"/>
                <w:lang w:val="sr-Cyrl-RS"/>
              </w:rPr>
              <w:t>, ограничавајући националну дискрецију у погледу одређених одредаба, те посебна транспозиција није потребна.</w:t>
            </w:r>
          </w:p>
        </w:tc>
        <w:tc>
          <w:tcPr>
            <w:tcW w:w="720" w:type="pct"/>
          </w:tcPr>
          <w:p w14:paraId="4E35C755" w14:textId="77777777" w:rsidR="00011429" w:rsidRPr="000B423E" w:rsidRDefault="00011429" w:rsidP="00A97551">
            <w:pPr>
              <w:spacing w:before="120" w:after="120"/>
              <w:rPr>
                <w:rFonts w:ascii="Times New Roman" w:hAnsi="Times New Roman" w:cs="Times New Roman"/>
                <w:sz w:val="18"/>
                <w:szCs w:val="18"/>
                <w:lang w:val="sr-Cyrl-RS"/>
              </w:rPr>
            </w:pPr>
          </w:p>
        </w:tc>
      </w:tr>
      <w:tr w:rsidR="00526775" w:rsidRPr="00522E81" w14:paraId="79204CAE" w14:textId="002CE5EB" w:rsidTr="0023648D">
        <w:trPr>
          <w:jc w:val="center"/>
        </w:trPr>
        <w:tc>
          <w:tcPr>
            <w:tcW w:w="309" w:type="pct"/>
            <w:shd w:val="clear" w:color="auto" w:fill="D9D9D9"/>
            <w:vAlign w:val="center"/>
          </w:tcPr>
          <w:p w14:paraId="547651B9"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1.5.</w:t>
            </w:r>
          </w:p>
        </w:tc>
        <w:tc>
          <w:tcPr>
            <w:tcW w:w="1093" w:type="pct"/>
            <w:shd w:val="clear" w:color="auto" w:fill="D9D9D9"/>
          </w:tcPr>
          <w:p w14:paraId="5A2A0ECE"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This Regulation is without prejudice to Member States’ responsibility for safeguarding national security and their power to safeguard other essential State functions, including ensuring the territorial integrity of the State and maintaining law and order.</w:t>
            </w:r>
          </w:p>
        </w:tc>
        <w:tc>
          <w:tcPr>
            <w:tcW w:w="418" w:type="pct"/>
            <w:vAlign w:val="center"/>
          </w:tcPr>
          <w:p w14:paraId="43FAEEC2" w14:textId="77777777" w:rsidR="00011429" w:rsidRPr="00D7332A" w:rsidRDefault="00011429" w:rsidP="00A97551">
            <w:pPr>
              <w:spacing w:before="120" w:after="120"/>
              <w:ind w:firstLine="5"/>
              <w:rPr>
                <w:rFonts w:ascii="Times New Roman" w:hAnsi="Times New Roman" w:cs="Times New Roman"/>
                <w:sz w:val="18"/>
                <w:szCs w:val="18"/>
              </w:rPr>
            </w:pPr>
          </w:p>
        </w:tc>
        <w:tc>
          <w:tcPr>
            <w:tcW w:w="1755" w:type="pct"/>
            <w:vAlign w:val="center"/>
          </w:tcPr>
          <w:p w14:paraId="0CA653C8" w14:textId="77777777" w:rsidR="00011429" w:rsidRPr="002C1E1D" w:rsidRDefault="00011429" w:rsidP="00A97551">
            <w:pPr>
              <w:pStyle w:val="NormalWeb"/>
              <w:spacing w:after="90"/>
              <w:jc w:val="both"/>
              <w:rPr>
                <w:spacing w:val="-4"/>
                <w:sz w:val="18"/>
                <w:szCs w:val="18"/>
              </w:rPr>
            </w:pPr>
          </w:p>
        </w:tc>
        <w:tc>
          <w:tcPr>
            <w:tcW w:w="239" w:type="pct"/>
            <w:vAlign w:val="center"/>
          </w:tcPr>
          <w:p w14:paraId="77ADB1EC" w14:textId="5285DFBA" w:rsidR="00011429" w:rsidRPr="00EC7C3F" w:rsidRDefault="00EC7C3F"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63E8E82F" w14:textId="733338C7" w:rsidR="00011429" w:rsidRPr="000B423E" w:rsidRDefault="000B423E" w:rsidP="00A97551">
            <w:pPr>
              <w:spacing w:before="120" w:after="120"/>
              <w:rPr>
                <w:rFonts w:ascii="Times New Roman" w:hAnsi="Times New Roman" w:cs="Times New Roman"/>
                <w:sz w:val="18"/>
                <w:szCs w:val="18"/>
                <w:lang w:val="sr-Cyrl-RS"/>
              </w:rPr>
            </w:pPr>
            <w:r w:rsidRPr="000B423E">
              <w:rPr>
                <w:rFonts w:ascii="Times New Roman" w:hAnsi="Times New Roman" w:cs="Times New Roman"/>
                <w:sz w:val="18"/>
                <w:szCs w:val="18"/>
                <w:lang w:val="sr-Cyrl-RS"/>
              </w:rPr>
              <w:t>Одредба се односи на хоризонталну клаузулу о заштити националне безбедности и суштинских функција државе, те транспозиција није потребна.</w:t>
            </w:r>
          </w:p>
        </w:tc>
        <w:tc>
          <w:tcPr>
            <w:tcW w:w="720" w:type="pct"/>
          </w:tcPr>
          <w:p w14:paraId="557D1A46" w14:textId="77777777" w:rsidR="00011429" w:rsidRPr="000B423E" w:rsidRDefault="00011429" w:rsidP="00A97551">
            <w:pPr>
              <w:spacing w:before="120" w:after="120"/>
              <w:rPr>
                <w:rFonts w:ascii="Times New Roman" w:hAnsi="Times New Roman" w:cs="Times New Roman"/>
                <w:sz w:val="18"/>
                <w:szCs w:val="18"/>
                <w:lang w:val="sr-Cyrl-RS"/>
              </w:rPr>
            </w:pPr>
          </w:p>
        </w:tc>
      </w:tr>
      <w:tr w:rsidR="00526775" w:rsidRPr="00D7332A" w14:paraId="0932FFD1" w14:textId="3B65C839" w:rsidTr="0023648D">
        <w:trPr>
          <w:jc w:val="center"/>
        </w:trPr>
        <w:tc>
          <w:tcPr>
            <w:tcW w:w="309" w:type="pct"/>
            <w:shd w:val="clear" w:color="auto" w:fill="D9D9D9"/>
            <w:vAlign w:val="center"/>
          </w:tcPr>
          <w:p w14:paraId="672AA7D8"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2.1.</w:t>
            </w:r>
          </w:p>
        </w:tc>
        <w:tc>
          <w:tcPr>
            <w:tcW w:w="1093" w:type="pct"/>
            <w:shd w:val="clear" w:color="auto" w:fill="D9D9D9"/>
          </w:tcPr>
          <w:p w14:paraId="6A75F464"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 xml:space="preserve">For the purposes of this Regulation, the definitions set out in Directive (EU) 2018/1972 apply, in particular the definitions of ‘electronic communications network’, ‘very high capacity network’, ‘public electronic communications network’, ‘network termination point’, ‘associated facilities’, ‘end-user’, ‘security of networks and services’, ‘access’, and ‘operator’. </w:t>
            </w:r>
          </w:p>
        </w:tc>
        <w:tc>
          <w:tcPr>
            <w:tcW w:w="418" w:type="pct"/>
            <w:vAlign w:val="center"/>
          </w:tcPr>
          <w:p w14:paraId="4EDCA7F9" w14:textId="2832D486" w:rsidR="00011429" w:rsidRPr="00D7332A" w:rsidRDefault="000B423E" w:rsidP="00A97551">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00011429" w:rsidRPr="00D7332A">
              <w:rPr>
                <w:rFonts w:ascii="Times New Roman" w:hAnsi="Times New Roman" w:cs="Times New Roman"/>
                <w:sz w:val="18"/>
                <w:szCs w:val="18"/>
              </w:rPr>
              <w:t>2.2.</w:t>
            </w:r>
          </w:p>
        </w:tc>
        <w:tc>
          <w:tcPr>
            <w:tcW w:w="1755" w:type="pct"/>
            <w:vAlign w:val="center"/>
          </w:tcPr>
          <w:p w14:paraId="04CEFF53" w14:textId="7BD2F8BB" w:rsidR="00436D55" w:rsidRPr="002C1E1D" w:rsidRDefault="00436D55" w:rsidP="00436D55">
            <w:pPr>
              <w:autoSpaceDE w:val="0"/>
              <w:autoSpaceDN w:val="0"/>
              <w:adjustRightInd w:val="0"/>
              <w:spacing w:before="240" w:after="240"/>
              <w:ind w:firstLine="720"/>
              <w:jc w:val="both"/>
              <w:rPr>
                <w:rFonts w:ascii="Times New Roman" w:hAnsi="Times New Roman" w:cs="Times New Roman"/>
                <w:sz w:val="18"/>
                <w:szCs w:val="18"/>
              </w:rPr>
            </w:pPr>
            <w:r w:rsidRPr="002C1E1D">
              <w:rPr>
                <w:rFonts w:ascii="Times New Roman" w:hAnsi="Times New Roman" w:cs="Times New Roman"/>
                <w:sz w:val="18"/>
                <w:szCs w:val="18"/>
              </w:rPr>
              <w:t xml:space="preserve">Појмови електронска комуникациона мрежа, јавна електронска комуникациона мрежа, електронска комуникациона услуга, привредни субјект, терминална тачка мреже, припадајућа средства, крајњи корисник, безбедност електронских комуникационих мрежа и услуга, приступ и оператор и њихово значење прописани су законом којим се уређује област електронских комуникација. </w:t>
            </w:r>
          </w:p>
          <w:p w14:paraId="0224D261" w14:textId="17DFEE8B" w:rsidR="00011429" w:rsidRPr="002C1E1D" w:rsidRDefault="00011429" w:rsidP="00230202">
            <w:pPr>
              <w:autoSpaceDE w:val="0"/>
              <w:autoSpaceDN w:val="0"/>
              <w:adjustRightInd w:val="0"/>
              <w:spacing w:before="240" w:after="240"/>
              <w:jc w:val="both"/>
              <w:rPr>
                <w:rFonts w:ascii="Times New Roman" w:hAnsi="Times New Roman" w:cs="Times New Roman"/>
                <w:sz w:val="18"/>
                <w:szCs w:val="18"/>
                <w:lang w:val="sr-Cyrl-RS"/>
              </w:rPr>
            </w:pPr>
          </w:p>
        </w:tc>
        <w:tc>
          <w:tcPr>
            <w:tcW w:w="239" w:type="pct"/>
            <w:vAlign w:val="center"/>
          </w:tcPr>
          <w:p w14:paraId="6AE87301" w14:textId="06CB1083" w:rsidR="00011429" w:rsidRPr="00EC7C3F" w:rsidRDefault="00EC7C3F"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59A77B53" w14:textId="37452BCF" w:rsidR="00011429" w:rsidRPr="00D7332A" w:rsidRDefault="00011429" w:rsidP="00A97551">
            <w:pPr>
              <w:spacing w:before="120" w:after="120"/>
              <w:rPr>
                <w:rFonts w:ascii="Times New Roman" w:hAnsi="Times New Roman" w:cs="Times New Roman"/>
                <w:sz w:val="18"/>
                <w:szCs w:val="18"/>
              </w:rPr>
            </w:pPr>
          </w:p>
        </w:tc>
        <w:tc>
          <w:tcPr>
            <w:tcW w:w="720" w:type="pct"/>
          </w:tcPr>
          <w:p w14:paraId="4ABEFDEF" w14:textId="77777777" w:rsidR="00011429" w:rsidRPr="00D7332A" w:rsidRDefault="00011429" w:rsidP="00A97551">
            <w:pPr>
              <w:spacing w:before="120" w:after="120"/>
              <w:rPr>
                <w:rFonts w:ascii="Times New Roman" w:hAnsi="Times New Roman" w:cs="Times New Roman"/>
                <w:sz w:val="18"/>
                <w:szCs w:val="18"/>
              </w:rPr>
            </w:pPr>
          </w:p>
        </w:tc>
      </w:tr>
      <w:tr w:rsidR="00526775" w:rsidRPr="00D7332A" w14:paraId="562EF698" w14:textId="1C20A1C1" w:rsidTr="0023648D">
        <w:trPr>
          <w:jc w:val="center"/>
        </w:trPr>
        <w:tc>
          <w:tcPr>
            <w:tcW w:w="309" w:type="pct"/>
            <w:shd w:val="clear" w:color="auto" w:fill="D9D9D9"/>
            <w:vAlign w:val="center"/>
          </w:tcPr>
          <w:p w14:paraId="048CA52F" w14:textId="77777777" w:rsidR="00011429" w:rsidRPr="00D7332A" w:rsidRDefault="00011429" w:rsidP="00A97551">
            <w:pPr>
              <w:spacing w:before="120" w:after="120"/>
              <w:rPr>
                <w:rFonts w:ascii="Times New Roman" w:hAnsi="Times New Roman" w:cs="Times New Roman"/>
                <w:sz w:val="18"/>
                <w:szCs w:val="18"/>
              </w:rPr>
            </w:pPr>
            <w:r w:rsidRPr="00D7332A">
              <w:rPr>
                <w:rFonts w:ascii="Times New Roman" w:hAnsi="Times New Roman" w:cs="Times New Roman"/>
                <w:sz w:val="18"/>
                <w:szCs w:val="18"/>
              </w:rPr>
              <w:t>2.2.1.</w:t>
            </w:r>
          </w:p>
        </w:tc>
        <w:tc>
          <w:tcPr>
            <w:tcW w:w="1093" w:type="pct"/>
            <w:shd w:val="clear" w:color="auto" w:fill="D9D9D9"/>
          </w:tcPr>
          <w:p w14:paraId="22A9AEA7"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 xml:space="preserve">The following definitions also apply: </w:t>
            </w:r>
          </w:p>
          <w:p w14:paraId="629E0772" w14:textId="77777777" w:rsidR="00011429" w:rsidRPr="00D7332A" w:rsidRDefault="00011429" w:rsidP="00A97551">
            <w:pPr>
              <w:rPr>
                <w:rFonts w:ascii="Times New Roman" w:hAnsi="Times New Roman" w:cs="Times New Roman"/>
                <w:sz w:val="18"/>
                <w:szCs w:val="18"/>
              </w:rPr>
            </w:pPr>
          </w:p>
          <w:p w14:paraId="639084E4" w14:textId="77777777" w:rsidR="00011429" w:rsidRPr="00D7332A" w:rsidRDefault="00011429" w:rsidP="00A97551">
            <w:pPr>
              <w:rPr>
                <w:rFonts w:ascii="Times New Roman" w:hAnsi="Times New Roman" w:cs="Times New Roman"/>
                <w:sz w:val="18"/>
                <w:szCs w:val="18"/>
              </w:rPr>
            </w:pPr>
            <w:r w:rsidRPr="00D7332A">
              <w:rPr>
                <w:rFonts w:ascii="Times New Roman" w:hAnsi="Times New Roman" w:cs="Times New Roman"/>
                <w:sz w:val="18"/>
                <w:szCs w:val="18"/>
              </w:rPr>
              <w:t>(1) ‘network operator’ means: (a) an operator as defined in Article 2, point (29), of Directive (EU) 2018/1972; (b) an undertaking providing a physical infrastructure intended to provide: (i) a service of production, transport or distribution of: — gas, — electricity, including public lighting, — heating, — water, including disposal or treatment of wastewater and sewage, and drainage systems; (ii) transport services, including railways, roads including urban roads, tunnels, ports and airports;</w:t>
            </w:r>
          </w:p>
        </w:tc>
        <w:tc>
          <w:tcPr>
            <w:tcW w:w="418" w:type="pct"/>
            <w:vAlign w:val="center"/>
          </w:tcPr>
          <w:p w14:paraId="53144362" w14:textId="679D239B" w:rsidR="00011429" w:rsidRPr="00D7332A" w:rsidRDefault="000B423E" w:rsidP="00A97551">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00011429" w:rsidRPr="00D7332A">
              <w:rPr>
                <w:rFonts w:ascii="Times New Roman" w:hAnsi="Times New Roman" w:cs="Times New Roman"/>
                <w:sz w:val="18"/>
                <w:szCs w:val="18"/>
              </w:rPr>
              <w:t>2.1.</w:t>
            </w:r>
            <w:r w:rsidR="00436D55">
              <w:rPr>
                <w:rFonts w:ascii="Times New Roman" w:hAnsi="Times New Roman" w:cs="Times New Roman"/>
                <w:sz w:val="18"/>
                <w:szCs w:val="18"/>
              </w:rPr>
              <w:t>7</w:t>
            </w:r>
            <w:r w:rsidR="00011429" w:rsidRPr="00D7332A">
              <w:rPr>
                <w:rFonts w:ascii="Times New Roman" w:hAnsi="Times New Roman" w:cs="Times New Roman"/>
                <w:sz w:val="18"/>
                <w:szCs w:val="18"/>
              </w:rPr>
              <w:t>.</w:t>
            </w:r>
          </w:p>
        </w:tc>
        <w:tc>
          <w:tcPr>
            <w:tcW w:w="1755" w:type="pct"/>
            <w:vAlign w:val="center"/>
          </w:tcPr>
          <w:p w14:paraId="109715E0" w14:textId="126BCCF3" w:rsidR="00436D55" w:rsidRPr="002C1E1D" w:rsidRDefault="00436D55" w:rsidP="00436D55">
            <w:p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 xml:space="preserve"> 7) оператор мреже означава:</w:t>
            </w:r>
          </w:p>
          <w:p w14:paraId="0F2EEB06" w14:textId="77777777" w:rsidR="00436D55" w:rsidRPr="002C1E1D" w:rsidRDefault="00436D55" w:rsidP="00436D55">
            <w:pPr>
              <w:autoSpaceDE w:val="0"/>
              <w:autoSpaceDN w:val="0"/>
              <w:adjustRightInd w:val="0"/>
              <w:spacing w:before="120" w:after="120"/>
              <w:ind w:left="993"/>
              <w:jc w:val="both"/>
              <w:rPr>
                <w:rFonts w:ascii="Times New Roman" w:hAnsi="Times New Roman" w:cs="Times New Roman"/>
                <w:sz w:val="18"/>
                <w:szCs w:val="18"/>
              </w:rPr>
            </w:pPr>
            <w:r w:rsidRPr="002C1E1D">
              <w:rPr>
                <w:rFonts w:ascii="Times New Roman" w:hAnsi="Times New Roman" w:cs="Times New Roman"/>
                <w:sz w:val="18"/>
                <w:szCs w:val="18"/>
              </w:rPr>
              <w:t>а) оператора;</w:t>
            </w:r>
          </w:p>
          <w:p w14:paraId="15FB04F2" w14:textId="77777777" w:rsidR="00436D55" w:rsidRPr="002C1E1D" w:rsidRDefault="00436D55" w:rsidP="00436D55">
            <w:pPr>
              <w:autoSpaceDE w:val="0"/>
              <w:autoSpaceDN w:val="0"/>
              <w:adjustRightInd w:val="0"/>
              <w:spacing w:before="120" w:after="120"/>
              <w:ind w:left="993"/>
              <w:jc w:val="both"/>
              <w:rPr>
                <w:rFonts w:ascii="Times New Roman" w:hAnsi="Times New Roman" w:cs="Times New Roman"/>
                <w:sz w:val="18"/>
                <w:szCs w:val="18"/>
              </w:rPr>
            </w:pPr>
            <w:r w:rsidRPr="002C1E1D">
              <w:rPr>
                <w:rFonts w:ascii="Times New Roman" w:hAnsi="Times New Roman" w:cs="Times New Roman"/>
                <w:sz w:val="18"/>
                <w:szCs w:val="18"/>
              </w:rPr>
              <w:t xml:space="preserve">б) правни субјект који даје на коришћење физичку инфраструктуру намењену пружању услуга: </w:t>
            </w:r>
          </w:p>
          <w:p w14:paraId="59F9817E" w14:textId="77777777" w:rsidR="00436D55" w:rsidRPr="002C1E1D" w:rsidRDefault="00436D55" w:rsidP="00436D55">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rPr>
            </w:pPr>
            <w:r w:rsidRPr="002C1E1D">
              <w:rPr>
                <w:rFonts w:ascii="Times New Roman" w:hAnsi="Times New Roman" w:cs="Times New Roman"/>
                <w:sz w:val="18"/>
                <w:szCs w:val="18"/>
              </w:rPr>
              <w:t xml:space="preserve">производње, транспорта, складиштења или дистрибуције гаса, </w:t>
            </w:r>
          </w:p>
          <w:p w14:paraId="53E9A6D9" w14:textId="77777777" w:rsidR="00436D55" w:rsidRPr="002C1E1D" w:rsidRDefault="00436D55" w:rsidP="00436D55">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rPr>
            </w:pPr>
            <w:r w:rsidRPr="002C1E1D">
              <w:rPr>
                <w:rFonts w:ascii="Times New Roman" w:hAnsi="Times New Roman" w:cs="Times New Roman"/>
                <w:sz w:val="18"/>
                <w:szCs w:val="18"/>
              </w:rPr>
              <w:t xml:space="preserve">производње, преноса или дистрибуције електричне енергије, </w:t>
            </w:r>
          </w:p>
          <w:p w14:paraId="45B2B823" w14:textId="77777777" w:rsidR="00436D55" w:rsidRPr="002C1E1D" w:rsidRDefault="00436D55" w:rsidP="00436D55">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rPr>
            </w:pPr>
            <w:r w:rsidRPr="002C1E1D">
              <w:rPr>
                <w:rFonts w:ascii="Times New Roman" w:hAnsi="Times New Roman" w:cs="Times New Roman"/>
                <w:sz w:val="18"/>
                <w:szCs w:val="18"/>
              </w:rPr>
              <w:t xml:space="preserve">јавног осветљења, </w:t>
            </w:r>
          </w:p>
          <w:p w14:paraId="744EE05E" w14:textId="77777777" w:rsidR="00436D55" w:rsidRPr="002C1E1D" w:rsidRDefault="00436D55" w:rsidP="00436D55">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rPr>
            </w:pPr>
            <w:r w:rsidRPr="002C1E1D">
              <w:rPr>
                <w:rFonts w:ascii="Times New Roman" w:hAnsi="Times New Roman" w:cs="Times New Roman"/>
                <w:sz w:val="18"/>
                <w:szCs w:val="18"/>
              </w:rPr>
              <w:t xml:space="preserve">производње, преноса или дистрибуције топлотне енергије, </w:t>
            </w:r>
          </w:p>
          <w:p w14:paraId="11026532" w14:textId="77777777" w:rsidR="00436D55" w:rsidRPr="002C1E1D" w:rsidRDefault="00436D55" w:rsidP="00436D55">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rPr>
            </w:pPr>
            <w:r w:rsidRPr="002C1E1D">
              <w:rPr>
                <w:rFonts w:ascii="Times New Roman" w:hAnsi="Times New Roman" w:cs="Times New Roman"/>
                <w:sz w:val="18"/>
                <w:szCs w:val="18"/>
              </w:rPr>
              <w:t xml:space="preserve">производње, преноса или дистрибуције воде, укључујући испуштање или прочишћавање отпадних вода и канализације и системе одвода, </w:t>
            </w:r>
          </w:p>
          <w:p w14:paraId="23F0EA22" w14:textId="77777777" w:rsidR="00436D55" w:rsidRPr="002C1E1D" w:rsidRDefault="00436D55" w:rsidP="00436D55">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rPr>
            </w:pPr>
            <w:r w:rsidRPr="002C1E1D">
              <w:rPr>
                <w:rFonts w:ascii="Times New Roman" w:hAnsi="Times New Roman" w:cs="Times New Roman"/>
                <w:sz w:val="18"/>
                <w:szCs w:val="18"/>
              </w:rPr>
              <w:t>железничког, друмског, речног и ваздушног саобраћаја, укључујући урбане путеве, тунеле, луке и аеродроме;</w:t>
            </w:r>
          </w:p>
          <w:p w14:paraId="5D8B5E86" w14:textId="214FE1D3" w:rsidR="00011429" w:rsidRPr="002C1E1D" w:rsidRDefault="00011429" w:rsidP="005850D8">
            <w:pPr>
              <w:pStyle w:val="ListParagraph"/>
              <w:numPr>
                <w:ilvl w:val="0"/>
                <w:numId w:val="24"/>
              </w:numPr>
              <w:autoSpaceDE w:val="0"/>
              <w:autoSpaceDN w:val="0"/>
              <w:adjustRightInd w:val="0"/>
              <w:spacing w:before="120" w:after="120"/>
              <w:ind w:left="1560"/>
              <w:jc w:val="both"/>
              <w:rPr>
                <w:rFonts w:ascii="Times New Roman" w:hAnsi="Times New Roman" w:cs="Times New Roman"/>
                <w:sz w:val="18"/>
                <w:szCs w:val="18"/>
                <w:lang w:val="sr-Cyrl-RS"/>
              </w:rPr>
            </w:pPr>
          </w:p>
        </w:tc>
        <w:tc>
          <w:tcPr>
            <w:tcW w:w="239" w:type="pct"/>
            <w:vAlign w:val="center"/>
          </w:tcPr>
          <w:p w14:paraId="3B8F55AA" w14:textId="08EC6E63" w:rsidR="00011429" w:rsidRPr="00EC7C3F" w:rsidRDefault="00EC7C3F" w:rsidP="0052677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46B62ED2" w14:textId="71536F41" w:rsidR="00011429" w:rsidRPr="000B423E" w:rsidRDefault="00011429" w:rsidP="00A97551">
            <w:pPr>
              <w:spacing w:before="120" w:after="120"/>
              <w:rPr>
                <w:rFonts w:ascii="Times New Roman" w:hAnsi="Times New Roman" w:cs="Times New Roman"/>
                <w:sz w:val="18"/>
                <w:szCs w:val="18"/>
                <w:lang w:val="en-US"/>
              </w:rPr>
            </w:pPr>
          </w:p>
        </w:tc>
        <w:tc>
          <w:tcPr>
            <w:tcW w:w="720" w:type="pct"/>
          </w:tcPr>
          <w:p w14:paraId="2AEA1A1E" w14:textId="77777777" w:rsidR="00011429" w:rsidRPr="00D7332A" w:rsidRDefault="00011429" w:rsidP="00A97551">
            <w:pPr>
              <w:spacing w:before="120" w:after="120"/>
              <w:rPr>
                <w:rFonts w:ascii="Times New Roman" w:hAnsi="Times New Roman" w:cs="Times New Roman"/>
                <w:sz w:val="18"/>
                <w:szCs w:val="18"/>
              </w:rPr>
            </w:pPr>
          </w:p>
        </w:tc>
      </w:tr>
      <w:tr w:rsidR="00436D55" w:rsidRPr="00D7332A" w14:paraId="6155FCB0" w14:textId="71F8C2CB" w:rsidTr="0023648D">
        <w:trPr>
          <w:jc w:val="center"/>
        </w:trPr>
        <w:tc>
          <w:tcPr>
            <w:tcW w:w="309" w:type="pct"/>
            <w:shd w:val="clear" w:color="auto" w:fill="D9D9D9"/>
            <w:vAlign w:val="center"/>
          </w:tcPr>
          <w:p w14:paraId="62B709E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2.2.2.</w:t>
            </w:r>
          </w:p>
        </w:tc>
        <w:tc>
          <w:tcPr>
            <w:tcW w:w="1093" w:type="pct"/>
            <w:shd w:val="clear" w:color="auto" w:fill="D9D9D9"/>
            <w:vAlign w:val="center"/>
          </w:tcPr>
          <w:p w14:paraId="2304815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(2) ‘body governed by public law’ means a body that has all of the following characteristics: (a) it is established for the specific purpose of meeting needs in the general interest, not having an industrial or commercial character; (b) it has legal personality; (c) it is financed, in full or for the most part, by state, regional or local authorities or by other bodies governed by public law or is subject to management supervision by those authorities or bodies; or has an administrative, managerial or supervisory board, more than half of whose members are appointed by state, regional or local authorities or by other bodies governed by public law;</w:t>
            </w:r>
          </w:p>
        </w:tc>
        <w:tc>
          <w:tcPr>
            <w:tcW w:w="418" w:type="pct"/>
            <w:vAlign w:val="center"/>
          </w:tcPr>
          <w:p w14:paraId="069A5C4C" w14:textId="4CA23F5F"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w:t>
            </w:r>
            <w:r>
              <w:rPr>
                <w:rFonts w:ascii="Times New Roman" w:hAnsi="Times New Roman" w:cs="Times New Roman"/>
                <w:sz w:val="18"/>
                <w:szCs w:val="18"/>
              </w:rPr>
              <w:t>8</w:t>
            </w:r>
            <w:r w:rsidRPr="00D7332A">
              <w:rPr>
                <w:rFonts w:ascii="Times New Roman" w:hAnsi="Times New Roman" w:cs="Times New Roman"/>
                <w:sz w:val="18"/>
                <w:szCs w:val="18"/>
              </w:rPr>
              <w:t>.</w:t>
            </w:r>
          </w:p>
        </w:tc>
        <w:tc>
          <w:tcPr>
            <w:tcW w:w="1755" w:type="pct"/>
            <w:vAlign w:val="center"/>
          </w:tcPr>
          <w:p w14:paraId="70F4101F" w14:textId="77777777" w:rsidR="00436D55" w:rsidRPr="002C1E1D" w:rsidRDefault="00436D55" w:rsidP="00436D55">
            <w:pPr>
              <w:autoSpaceDE w:val="0"/>
              <w:autoSpaceDN w:val="0"/>
              <w:adjustRightInd w:val="0"/>
              <w:spacing w:before="120" w:after="120"/>
              <w:ind w:left="720"/>
              <w:jc w:val="both"/>
              <w:rPr>
                <w:rFonts w:ascii="Times New Roman" w:hAnsi="Times New Roman" w:cs="Times New Roman"/>
                <w:sz w:val="18"/>
                <w:szCs w:val="18"/>
              </w:rPr>
            </w:pPr>
            <w:r w:rsidRPr="002C1E1D">
              <w:rPr>
                <w:rFonts w:ascii="Times New Roman" w:hAnsi="Times New Roman" w:cs="Times New Roman"/>
                <w:sz w:val="18"/>
                <w:szCs w:val="18"/>
                <w:lang w:val="sr-Latn-RS"/>
              </w:rPr>
              <w:t xml:space="preserve"> </w:t>
            </w:r>
            <w:r w:rsidRPr="002C1E1D">
              <w:rPr>
                <w:rFonts w:ascii="Times New Roman" w:hAnsi="Times New Roman" w:cs="Times New Roman"/>
                <w:sz w:val="18"/>
                <w:szCs w:val="18"/>
              </w:rPr>
              <w:t>8) органи јавног сектора су органи државне управе, органи територијалне аутономије, органи јединице локалне самоуправе као и организације које су основане ради обављања делатности или пружања услуга од општег интереса, а које нису индустријске или комерцијалне природе и која се оснивају или финансирају у целини, односно у претежном делу од стране органа јавне власти који надзире њихово управљање, или који имају управни, руководећи или надзорни орган у којем више од половине чланова именују државни, покрајински или локални органи власти или други субјекти којима су поверена јавна овлашћења;</w:t>
            </w:r>
          </w:p>
          <w:p w14:paraId="5135DF32" w14:textId="64688450"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276AB1BD" w14:textId="6B819B5E"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AC06100" w14:textId="66324727" w:rsidR="00436D55" w:rsidRPr="00D7332A" w:rsidRDefault="00436D55" w:rsidP="00436D55">
            <w:pPr>
              <w:spacing w:before="120" w:after="120"/>
              <w:rPr>
                <w:rFonts w:ascii="Times New Roman" w:hAnsi="Times New Roman" w:cs="Times New Roman"/>
                <w:sz w:val="18"/>
                <w:szCs w:val="18"/>
              </w:rPr>
            </w:pPr>
          </w:p>
        </w:tc>
        <w:tc>
          <w:tcPr>
            <w:tcW w:w="720" w:type="pct"/>
          </w:tcPr>
          <w:p w14:paraId="6F55D40A"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D2DA7E1" w14:textId="4AB46BDC" w:rsidTr="0023648D">
        <w:trPr>
          <w:trHeight w:val="1437"/>
          <w:jc w:val="center"/>
        </w:trPr>
        <w:tc>
          <w:tcPr>
            <w:tcW w:w="309" w:type="pct"/>
            <w:shd w:val="clear" w:color="auto" w:fill="D9D9D9"/>
            <w:vAlign w:val="center"/>
          </w:tcPr>
          <w:p w14:paraId="3ACBD4EA"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2.2.3.</w:t>
            </w:r>
          </w:p>
        </w:tc>
        <w:tc>
          <w:tcPr>
            <w:tcW w:w="1093" w:type="pct"/>
            <w:shd w:val="clear" w:color="auto" w:fill="D9D9D9"/>
            <w:vAlign w:val="center"/>
          </w:tcPr>
          <w:p w14:paraId="38B3DAD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(3) ‘public sector body’ means a state, regional or local authority, a body governed by public law or an association formed by one or more such authorities or one or more such bodies governed by public law;</w:t>
            </w:r>
          </w:p>
        </w:tc>
        <w:tc>
          <w:tcPr>
            <w:tcW w:w="418" w:type="pct"/>
            <w:vAlign w:val="center"/>
          </w:tcPr>
          <w:p w14:paraId="1FE7D973" w14:textId="07660917"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w:t>
            </w:r>
            <w:r>
              <w:rPr>
                <w:rFonts w:ascii="Times New Roman" w:hAnsi="Times New Roman" w:cs="Times New Roman"/>
                <w:sz w:val="18"/>
                <w:szCs w:val="18"/>
              </w:rPr>
              <w:t>8</w:t>
            </w:r>
            <w:r w:rsidRPr="00D7332A">
              <w:rPr>
                <w:rFonts w:ascii="Times New Roman" w:hAnsi="Times New Roman" w:cs="Times New Roman"/>
                <w:sz w:val="18"/>
                <w:szCs w:val="18"/>
              </w:rPr>
              <w:t>.</w:t>
            </w:r>
          </w:p>
        </w:tc>
        <w:tc>
          <w:tcPr>
            <w:tcW w:w="1755" w:type="pct"/>
            <w:vAlign w:val="center"/>
          </w:tcPr>
          <w:p w14:paraId="603A22EF" w14:textId="77777777" w:rsidR="00436D55" w:rsidRPr="002C1E1D" w:rsidRDefault="00436D55" w:rsidP="00436D55">
            <w:pPr>
              <w:autoSpaceDE w:val="0"/>
              <w:autoSpaceDN w:val="0"/>
              <w:adjustRightInd w:val="0"/>
              <w:spacing w:before="120" w:after="120"/>
              <w:ind w:left="720"/>
              <w:jc w:val="both"/>
              <w:rPr>
                <w:rFonts w:ascii="Times New Roman" w:hAnsi="Times New Roman" w:cs="Times New Roman"/>
                <w:sz w:val="18"/>
                <w:szCs w:val="18"/>
              </w:rPr>
            </w:pPr>
            <w:r w:rsidRPr="002C1E1D">
              <w:rPr>
                <w:rFonts w:ascii="Times New Roman" w:hAnsi="Times New Roman" w:cs="Times New Roman"/>
                <w:sz w:val="18"/>
                <w:szCs w:val="18"/>
                <w:lang w:val="sr-Latn-RS"/>
              </w:rPr>
              <w:t xml:space="preserve"> </w:t>
            </w:r>
            <w:r w:rsidRPr="002C1E1D">
              <w:rPr>
                <w:rFonts w:ascii="Times New Roman" w:hAnsi="Times New Roman" w:cs="Times New Roman"/>
                <w:sz w:val="18"/>
                <w:szCs w:val="18"/>
              </w:rPr>
              <w:t>8) органи јавног сектора су органи државне управе, органи територијалне аутономије, органи јединице локалне самоуправе као и организације које су основане ради обављања делатности или пружања услуга од општег интереса, а које нису индустријске или комерцијалне природе и која се оснивају или финансирају у целини, односно у претежном делу од стране органа јавне власти који надзире њихово управљање, или који имају управни, руководећи или надзорни орган у којем више од половине чланова именују државни, покрајински или локални органи власти или други субјекти којима су поверена јавна овлашћења;</w:t>
            </w:r>
          </w:p>
          <w:p w14:paraId="1C8DC7B4" w14:textId="315B07A9" w:rsidR="00436D55" w:rsidRPr="002C1E1D" w:rsidRDefault="00436D55" w:rsidP="00436D55">
            <w:pPr>
              <w:autoSpaceDE w:val="0"/>
              <w:autoSpaceDN w:val="0"/>
              <w:adjustRightInd w:val="0"/>
              <w:spacing w:before="120" w:after="120"/>
              <w:ind w:left="720"/>
              <w:jc w:val="both"/>
              <w:rPr>
                <w:rFonts w:ascii="Times New Roman" w:hAnsi="Times New Roman" w:cs="Times New Roman"/>
                <w:sz w:val="18"/>
                <w:szCs w:val="18"/>
                <w:lang w:val="sr-Latn-RS"/>
              </w:rPr>
            </w:pPr>
          </w:p>
        </w:tc>
        <w:tc>
          <w:tcPr>
            <w:tcW w:w="239" w:type="pct"/>
            <w:vAlign w:val="center"/>
          </w:tcPr>
          <w:p w14:paraId="5C2BB3E1" w14:textId="31E0937D"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0632FD57" w14:textId="0F86E09B" w:rsidR="00436D55" w:rsidRPr="00D7332A" w:rsidRDefault="00436D55" w:rsidP="00436D55">
            <w:pPr>
              <w:spacing w:before="120" w:after="120"/>
              <w:rPr>
                <w:rFonts w:ascii="Times New Roman" w:hAnsi="Times New Roman" w:cs="Times New Roman"/>
                <w:sz w:val="18"/>
                <w:szCs w:val="18"/>
              </w:rPr>
            </w:pPr>
          </w:p>
        </w:tc>
        <w:tc>
          <w:tcPr>
            <w:tcW w:w="720" w:type="pct"/>
          </w:tcPr>
          <w:p w14:paraId="069AA3E1"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97959E3" w14:textId="758D90C1" w:rsidTr="0023648D">
        <w:trPr>
          <w:jc w:val="center"/>
        </w:trPr>
        <w:tc>
          <w:tcPr>
            <w:tcW w:w="309" w:type="pct"/>
            <w:shd w:val="clear" w:color="auto" w:fill="D9D9D9"/>
            <w:vAlign w:val="center"/>
          </w:tcPr>
          <w:p w14:paraId="0B8E4233"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2.2.4.</w:t>
            </w:r>
          </w:p>
        </w:tc>
        <w:tc>
          <w:tcPr>
            <w:tcW w:w="1093" w:type="pct"/>
            <w:shd w:val="clear" w:color="auto" w:fill="D9D9D9"/>
            <w:vAlign w:val="center"/>
          </w:tcPr>
          <w:p w14:paraId="6B8E61E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(4) ‘physical infrastructure’ means: (a) any element of a network that is intended to host other elements of a network without becoming an active element of the network itself, such as pipes, masts, ducts, inspection chambers, manholes, cabinets, antenna installations, towers and poles, as well as buildings including their rooftops and parts of their facades or entries to buildings, and any other asset, including street furniture such as light poles, street signs, traffic lights, billboards and toll frames, as well as bus and tramway stops and metro and railway stations; (b) where not part of a network and owned or controlled by public sector bodies: buildings including their rooftops and parts of their facades or entries to buildings, and any other asset, including street furniture such as light poles, street signs, traffic lights, billboards and toll frames, as well as bus and tramway stops and metro and railway stations. 21 Cables, including dark fibre, as well as elements of networks used for the provision of water intended for human consumption as defined in Article 2, point (1), of Directive (EU) 2020/2184 of the European Parliament and of the Council ( ) are not physical infrastructure within the meaning of this Regulation;</w:t>
            </w:r>
          </w:p>
        </w:tc>
        <w:tc>
          <w:tcPr>
            <w:tcW w:w="418" w:type="pct"/>
            <w:vAlign w:val="center"/>
          </w:tcPr>
          <w:p w14:paraId="612C5DA1" w14:textId="7077683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2.1.1</w:t>
            </w:r>
            <w:r>
              <w:rPr>
                <w:rFonts w:ascii="Times New Roman" w:hAnsi="Times New Roman" w:cs="Times New Roman"/>
                <w:sz w:val="18"/>
                <w:szCs w:val="18"/>
              </w:rPr>
              <w:t>2</w:t>
            </w:r>
            <w:r w:rsidRPr="00D7332A">
              <w:rPr>
                <w:rFonts w:ascii="Times New Roman" w:hAnsi="Times New Roman" w:cs="Times New Roman"/>
                <w:sz w:val="18"/>
                <w:szCs w:val="18"/>
              </w:rPr>
              <w:t>.</w:t>
            </w:r>
          </w:p>
        </w:tc>
        <w:tc>
          <w:tcPr>
            <w:tcW w:w="1755" w:type="pct"/>
            <w:vAlign w:val="center"/>
          </w:tcPr>
          <w:p w14:paraId="08B02ABA" w14:textId="5D9EF292" w:rsidR="00436D55" w:rsidRPr="002C1E1D" w:rsidRDefault="00436D55" w:rsidP="00436D55">
            <w:pPr>
              <w:pStyle w:val="ListParagraph"/>
              <w:numPr>
                <w:ilvl w:val="0"/>
                <w:numId w:val="42"/>
              </w:num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 xml:space="preserve">физичка инфраструктура је: </w:t>
            </w:r>
          </w:p>
          <w:p w14:paraId="6963DC03" w14:textId="77777777" w:rsidR="00436D55" w:rsidRPr="002C1E1D" w:rsidRDefault="00436D55" w:rsidP="00436D55">
            <w:pPr>
              <w:pStyle w:val="ListParagraph"/>
              <w:numPr>
                <w:ilvl w:val="0"/>
                <w:numId w:val="27"/>
              </w:num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било који елемент мреже који је намењен за смештање елемената електронске комуникационе мреже, при чему сам не постаје активни елемент мреже, као што су цеви, стубови, кабловска канализација, надзорне собе, шахтови, ормарићи, антенске инсталације, торњеви и стубови, зграде, укључујући њихове кровове, делове фасада или улазе у зграде, нарочито елементе саобраћајне и комуналне инфраструктуре као што су стубови за осветљење, саобраћајни знаци, семафори, рекламни панои и наплатне рампе, као и стајалишта за аутобусе, трамваје, метро и железничке станице;</w:t>
            </w:r>
          </w:p>
          <w:p w14:paraId="36FC5301" w14:textId="77777777" w:rsidR="00436D55" w:rsidRPr="002C1E1D" w:rsidRDefault="00436D55" w:rsidP="00436D55">
            <w:pPr>
              <w:pStyle w:val="ListParagraph"/>
              <w:numPr>
                <w:ilvl w:val="0"/>
                <w:numId w:val="27"/>
              </w:num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инфраструктуру која није део мреже, а у власништву је или под контролом органа јавног сектора као што су зграде, укључујући њихове кровове, делове фасада или улазе у зграде, нарочито елементе саобраћајне и комуналне инфраструктуре као што су стубови за осветљење, саобраћајни знаци, семафори, рекламни панои и наплатне рампе, као и стајалишта за аутобусе, трамваје, метро и железничке станице.</w:t>
            </w:r>
          </w:p>
          <w:p w14:paraId="6D4CA493" w14:textId="09092722" w:rsidR="00436D55" w:rsidRPr="002C1E1D" w:rsidRDefault="00436D55" w:rsidP="00436D55">
            <w:pPr>
              <w:autoSpaceDE w:val="0"/>
              <w:autoSpaceDN w:val="0"/>
              <w:adjustRightInd w:val="0"/>
              <w:spacing w:before="120" w:after="120"/>
              <w:ind w:left="1080"/>
              <w:jc w:val="both"/>
              <w:rPr>
                <w:rFonts w:ascii="Times New Roman" w:hAnsi="Times New Roman" w:cs="Times New Roman"/>
                <w:sz w:val="18"/>
                <w:szCs w:val="18"/>
                <w:lang w:val="sr-Cyrl-RS"/>
              </w:rPr>
            </w:pPr>
            <w:r w:rsidRPr="002C1E1D">
              <w:rPr>
                <w:rFonts w:ascii="Times New Roman" w:hAnsi="Times New Roman" w:cs="Times New Roman"/>
                <w:sz w:val="18"/>
                <w:szCs w:val="18"/>
              </w:rPr>
              <w:t>Физичку инфраструктуру у смислу овог закона не чине каблови, укључујући неосветљена оптичка влакна (</w:t>
            </w:r>
            <w:r w:rsidRPr="002C1E1D">
              <w:rPr>
                <w:rFonts w:ascii="Times New Roman" w:hAnsi="Times New Roman" w:cs="Times New Roman"/>
                <w:i/>
                <w:iCs/>
                <w:sz w:val="18"/>
                <w:szCs w:val="18"/>
              </w:rPr>
              <w:t>dark fiber</w:t>
            </w:r>
            <w:r w:rsidRPr="002C1E1D">
              <w:rPr>
                <w:rFonts w:ascii="Times New Roman" w:hAnsi="Times New Roman" w:cs="Times New Roman"/>
                <w:sz w:val="18"/>
                <w:szCs w:val="18"/>
              </w:rPr>
              <w:t>), као и делови водоводне мреже који се користе за снабдевање водом намењеном за људску употребу;</w:t>
            </w:r>
          </w:p>
        </w:tc>
        <w:tc>
          <w:tcPr>
            <w:tcW w:w="239" w:type="pct"/>
            <w:vAlign w:val="center"/>
          </w:tcPr>
          <w:p w14:paraId="128BBD22" w14:textId="446344A5"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305289B3" w14:textId="2F4D3978" w:rsidR="00436D55" w:rsidRPr="00D7332A" w:rsidRDefault="00436D55" w:rsidP="00436D55">
            <w:pPr>
              <w:spacing w:before="120" w:after="120"/>
              <w:rPr>
                <w:rFonts w:ascii="Times New Roman" w:hAnsi="Times New Roman" w:cs="Times New Roman"/>
                <w:sz w:val="18"/>
                <w:szCs w:val="18"/>
              </w:rPr>
            </w:pPr>
          </w:p>
        </w:tc>
        <w:tc>
          <w:tcPr>
            <w:tcW w:w="720" w:type="pct"/>
          </w:tcPr>
          <w:p w14:paraId="52F727C9"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B12B698" w14:textId="6EBE249B" w:rsidTr="0023648D">
        <w:trPr>
          <w:trHeight w:val="1222"/>
          <w:jc w:val="center"/>
        </w:trPr>
        <w:tc>
          <w:tcPr>
            <w:tcW w:w="309" w:type="pct"/>
            <w:shd w:val="clear" w:color="auto" w:fill="D9D9D9"/>
            <w:vAlign w:val="center"/>
          </w:tcPr>
          <w:p w14:paraId="6F7A4CB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2.2.5.</w:t>
            </w:r>
          </w:p>
        </w:tc>
        <w:tc>
          <w:tcPr>
            <w:tcW w:w="1093" w:type="pct"/>
            <w:shd w:val="clear" w:color="auto" w:fill="D9D9D9"/>
            <w:vAlign w:val="center"/>
          </w:tcPr>
          <w:p w14:paraId="41DD7D2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(5) ‘civil works’ means every outcome of building or civil engineering works taken as a whole that is sufficient in itself to fulfil an economic or technical function and entails one or more elements of a physical infrastructure;</w:t>
            </w:r>
          </w:p>
        </w:tc>
        <w:tc>
          <w:tcPr>
            <w:tcW w:w="418" w:type="pct"/>
            <w:vAlign w:val="center"/>
          </w:tcPr>
          <w:p w14:paraId="4B0040BB" w14:textId="6F3E99ED"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2.1.3.</w:t>
            </w:r>
          </w:p>
        </w:tc>
        <w:tc>
          <w:tcPr>
            <w:tcW w:w="1755" w:type="pct"/>
            <w:vAlign w:val="center"/>
          </w:tcPr>
          <w:p w14:paraId="63C02F5B" w14:textId="17C13504" w:rsidR="00436D55" w:rsidRPr="002C1E1D" w:rsidRDefault="00436D55" w:rsidP="00436D55">
            <w:pPr>
              <w:numPr>
                <w:ilvl w:val="0"/>
                <w:numId w:val="4"/>
              </w:num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грађење подразумева извођење грађевинских и грађевински-занатских радова, уградња грађевинских производа, постројења и опрема (у даљем тексту: грађевински радови) и обухвата један или више елемената физичке инфраструктуре;</w:t>
            </w:r>
          </w:p>
        </w:tc>
        <w:tc>
          <w:tcPr>
            <w:tcW w:w="239" w:type="pct"/>
            <w:vAlign w:val="center"/>
          </w:tcPr>
          <w:p w14:paraId="50620D92" w14:textId="52726E5C" w:rsidR="00436D55" w:rsidRPr="00D7332A" w:rsidRDefault="00436D55" w:rsidP="00436D55">
            <w:pPr>
              <w:spacing w:before="120" w:after="120"/>
              <w:jc w:val="center"/>
              <w:rPr>
                <w:rFonts w:ascii="Times New Roman" w:hAnsi="Times New Roman" w:cs="Times New Roman"/>
                <w:sz w:val="18"/>
                <w:szCs w:val="18"/>
              </w:rPr>
            </w:pPr>
            <w:r w:rsidRPr="00BA6328">
              <w:rPr>
                <w:rFonts w:ascii="Times New Roman" w:hAnsi="Times New Roman" w:cs="Times New Roman"/>
                <w:sz w:val="18"/>
                <w:szCs w:val="18"/>
                <w:lang w:val="sr-Cyrl-RS"/>
              </w:rPr>
              <w:t>ПУ</w:t>
            </w:r>
          </w:p>
        </w:tc>
        <w:tc>
          <w:tcPr>
            <w:tcW w:w="466" w:type="pct"/>
            <w:vAlign w:val="center"/>
          </w:tcPr>
          <w:p w14:paraId="5EE5A5B3" w14:textId="0CAF49DE" w:rsidR="00436D55" w:rsidRPr="00D7332A" w:rsidRDefault="00436D55" w:rsidP="00436D55">
            <w:pPr>
              <w:spacing w:before="120" w:after="120"/>
              <w:rPr>
                <w:rFonts w:ascii="Times New Roman" w:hAnsi="Times New Roman" w:cs="Times New Roman"/>
                <w:sz w:val="18"/>
                <w:szCs w:val="18"/>
              </w:rPr>
            </w:pPr>
          </w:p>
        </w:tc>
        <w:tc>
          <w:tcPr>
            <w:tcW w:w="720" w:type="pct"/>
          </w:tcPr>
          <w:p w14:paraId="0F8F3F4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4EA9F522" w14:textId="057C4385" w:rsidTr="0023648D">
        <w:trPr>
          <w:jc w:val="center"/>
        </w:trPr>
        <w:tc>
          <w:tcPr>
            <w:tcW w:w="309" w:type="pct"/>
            <w:shd w:val="clear" w:color="auto" w:fill="D9D9D9"/>
            <w:vAlign w:val="center"/>
          </w:tcPr>
          <w:p w14:paraId="07F3B4A6"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2.2.6.</w:t>
            </w:r>
          </w:p>
        </w:tc>
        <w:tc>
          <w:tcPr>
            <w:tcW w:w="1093" w:type="pct"/>
            <w:shd w:val="clear" w:color="auto" w:fill="D9D9D9"/>
            <w:vAlign w:val="center"/>
          </w:tcPr>
          <w:p w14:paraId="2B65E61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(6) ‘in-building physical infrastructure’ means physical infrastructure or installations at the end user’s location, including elements under joint ownership, intended to host wired and/or wireless access networks, where such access networks are capable of delivering electronic communications services and connecting the building access point with the network termination point;</w:t>
            </w:r>
          </w:p>
        </w:tc>
        <w:tc>
          <w:tcPr>
            <w:tcW w:w="418" w:type="pct"/>
            <w:vAlign w:val="center"/>
          </w:tcPr>
          <w:p w14:paraId="4E2122B5" w14:textId="6A1BA288"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2.1.1</w:t>
            </w:r>
            <w:r>
              <w:rPr>
                <w:rFonts w:ascii="Times New Roman" w:hAnsi="Times New Roman" w:cs="Times New Roman"/>
                <w:sz w:val="18"/>
                <w:szCs w:val="18"/>
              </w:rPr>
              <w:t>3</w:t>
            </w:r>
            <w:r w:rsidRPr="00D7332A">
              <w:rPr>
                <w:rFonts w:ascii="Times New Roman" w:hAnsi="Times New Roman" w:cs="Times New Roman"/>
                <w:sz w:val="18"/>
                <w:szCs w:val="18"/>
              </w:rPr>
              <w:t>.</w:t>
            </w:r>
          </w:p>
        </w:tc>
        <w:tc>
          <w:tcPr>
            <w:tcW w:w="1755" w:type="pct"/>
            <w:vAlign w:val="center"/>
          </w:tcPr>
          <w:p w14:paraId="798B74BE" w14:textId="6557C529" w:rsidR="00436D55" w:rsidRPr="002C1E1D" w:rsidRDefault="00436D55" w:rsidP="00436D55">
            <w:pPr>
              <w:pStyle w:val="ListParagraph"/>
              <w:numPr>
                <w:ilvl w:val="0"/>
                <w:numId w:val="42"/>
              </w:num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физичка инфраструктура у згради означава физичку инфраструктуру или инсталације на локацији крајњег корисника, укључујући елементе у заједничкој својини, који су намењени за постављање жичних и/или бежичних приступних мрежа ако се путем тих приступних мрежа могу пружати електронске комуникационе услуге и повезивати приступна тачка зграде са терминалном тачком мреже;</w:t>
            </w:r>
          </w:p>
          <w:p w14:paraId="683D62BA" w14:textId="6D3A884A" w:rsidR="00436D55" w:rsidRPr="002C1E1D" w:rsidRDefault="00436D55" w:rsidP="00436D55">
            <w:pPr>
              <w:pStyle w:val="ListParagraph"/>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501A6623" w14:textId="0B0094FF" w:rsidR="00436D55" w:rsidRPr="00D7332A" w:rsidRDefault="00436D55" w:rsidP="00436D55">
            <w:pPr>
              <w:spacing w:before="120" w:after="120"/>
              <w:jc w:val="center"/>
              <w:rPr>
                <w:rFonts w:ascii="Times New Roman" w:hAnsi="Times New Roman" w:cs="Times New Roman"/>
                <w:sz w:val="18"/>
                <w:szCs w:val="18"/>
              </w:rPr>
            </w:pPr>
            <w:r w:rsidRPr="00BA6328">
              <w:rPr>
                <w:rFonts w:ascii="Times New Roman" w:hAnsi="Times New Roman" w:cs="Times New Roman"/>
                <w:sz w:val="18"/>
                <w:szCs w:val="18"/>
                <w:lang w:val="sr-Cyrl-RS"/>
              </w:rPr>
              <w:t>ПУ</w:t>
            </w:r>
          </w:p>
        </w:tc>
        <w:tc>
          <w:tcPr>
            <w:tcW w:w="466" w:type="pct"/>
            <w:vAlign w:val="center"/>
          </w:tcPr>
          <w:p w14:paraId="160165C5" w14:textId="3BB1843E" w:rsidR="00436D55" w:rsidRPr="00D7332A" w:rsidRDefault="00436D55" w:rsidP="00436D55">
            <w:pPr>
              <w:spacing w:before="120" w:after="120"/>
              <w:rPr>
                <w:rFonts w:ascii="Times New Roman" w:hAnsi="Times New Roman" w:cs="Times New Roman"/>
                <w:sz w:val="18"/>
                <w:szCs w:val="18"/>
              </w:rPr>
            </w:pPr>
          </w:p>
        </w:tc>
        <w:tc>
          <w:tcPr>
            <w:tcW w:w="720" w:type="pct"/>
          </w:tcPr>
          <w:p w14:paraId="0B36F0E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8F027D1" w14:textId="55C582FF" w:rsidTr="0023648D">
        <w:trPr>
          <w:jc w:val="center"/>
        </w:trPr>
        <w:tc>
          <w:tcPr>
            <w:tcW w:w="309" w:type="pct"/>
            <w:shd w:val="clear" w:color="auto" w:fill="D9D9D9"/>
            <w:vAlign w:val="center"/>
          </w:tcPr>
          <w:p w14:paraId="692DE687"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2.2.7.</w:t>
            </w:r>
          </w:p>
        </w:tc>
        <w:tc>
          <w:tcPr>
            <w:tcW w:w="1093" w:type="pct"/>
            <w:shd w:val="clear" w:color="auto" w:fill="D9D9D9"/>
            <w:vAlign w:val="center"/>
          </w:tcPr>
          <w:p w14:paraId="20F1A65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(7) ‘in-building fibre wiring’ means optical fibre cables at the end user’s location, including elements under joint ownership, intended to deliver electronic communications services and connecting the building access point with the network termination point;</w:t>
            </w:r>
          </w:p>
        </w:tc>
        <w:tc>
          <w:tcPr>
            <w:tcW w:w="418" w:type="pct"/>
            <w:vAlign w:val="center"/>
          </w:tcPr>
          <w:p w14:paraId="5A13514A" w14:textId="41373192"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w:t>
            </w:r>
            <w:r w:rsidR="007F4916" w:rsidRPr="00D7332A">
              <w:rPr>
                <w:rFonts w:ascii="Times New Roman" w:hAnsi="Times New Roman" w:cs="Times New Roman"/>
                <w:sz w:val="18"/>
                <w:szCs w:val="18"/>
              </w:rPr>
              <w:t>1</w:t>
            </w:r>
            <w:r w:rsidR="007F4916">
              <w:rPr>
                <w:rFonts w:ascii="Times New Roman" w:hAnsi="Times New Roman" w:cs="Times New Roman"/>
                <w:sz w:val="18"/>
                <w:szCs w:val="18"/>
              </w:rPr>
              <w:t>4</w:t>
            </w:r>
            <w:r w:rsidRPr="00D7332A">
              <w:rPr>
                <w:rFonts w:ascii="Times New Roman" w:hAnsi="Times New Roman" w:cs="Times New Roman"/>
                <w:sz w:val="18"/>
                <w:szCs w:val="18"/>
              </w:rPr>
              <w:t>.</w:t>
            </w:r>
          </w:p>
        </w:tc>
        <w:tc>
          <w:tcPr>
            <w:tcW w:w="1755" w:type="pct"/>
            <w:vAlign w:val="center"/>
          </w:tcPr>
          <w:p w14:paraId="3222636B" w14:textId="3789E3A3" w:rsidR="00436D55" w:rsidRPr="002C1E1D" w:rsidRDefault="007F4916" w:rsidP="007F4916">
            <w:pPr>
              <w:numPr>
                <w:ilvl w:val="0"/>
                <w:numId w:val="42"/>
              </w:num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оптичке инсталације у згради означавају оптичке каблове на локацији крајњег корисника, укључујући елементе у својини више лица, који су намењени за пружање електронских комуникационих услуга и који повезују приступну тачку у згради са терминалном тачком мреже;</w:t>
            </w:r>
          </w:p>
        </w:tc>
        <w:tc>
          <w:tcPr>
            <w:tcW w:w="239" w:type="pct"/>
            <w:vAlign w:val="center"/>
          </w:tcPr>
          <w:p w14:paraId="1C80A4EF" w14:textId="3060AF63" w:rsidR="00436D55" w:rsidRPr="00D7332A" w:rsidRDefault="00436D55" w:rsidP="00436D55">
            <w:pPr>
              <w:spacing w:before="120" w:after="120"/>
              <w:jc w:val="center"/>
              <w:rPr>
                <w:rFonts w:ascii="Times New Roman" w:hAnsi="Times New Roman" w:cs="Times New Roman"/>
                <w:sz w:val="18"/>
                <w:szCs w:val="18"/>
              </w:rPr>
            </w:pPr>
            <w:r w:rsidRPr="00BA6328">
              <w:rPr>
                <w:rFonts w:ascii="Times New Roman" w:hAnsi="Times New Roman" w:cs="Times New Roman"/>
                <w:sz w:val="18"/>
                <w:szCs w:val="18"/>
                <w:lang w:val="sr-Cyrl-RS"/>
              </w:rPr>
              <w:t>ПУ</w:t>
            </w:r>
          </w:p>
        </w:tc>
        <w:tc>
          <w:tcPr>
            <w:tcW w:w="466" w:type="pct"/>
            <w:vAlign w:val="center"/>
          </w:tcPr>
          <w:p w14:paraId="6C4CCA0C" w14:textId="242B1A03" w:rsidR="00436D55" w:rsidRPr="00D7332A" w:rsidRDefault="00436D55" w:rsidP="00436D55">
            <w:pPr>
              <w:spacing w:before="120" w:after="120"/>
              <w:rPr>
                <w:rFonts w:ascii="Times New Roman" w:hAnsi="Times New Roman" w:cs="Times New Roman"/>
                <w:sz w:val="18"/>
                <w:szCs w:val="18"/>
              </w:rPr>
            </w:pPr>
          </w:p>
        </w:tc>
        <w:tc>
          <w:tcPr>
            <w:tcW w:w="720" w:type="pct"/>
          </w:tcPr>
          <w:p w14:paraId="153F54B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3394644B" w14:textId="39A2CA46" w:rsidTr="0023648D">
        <w:trPr>
          <w:jc w:val="center"/>
        </w:trPr>
        <w:tc>
          <w:tcPr>
            <w:tcW w:w="309" w:type="pct"/>
            <w:shd w:val="clear" w:color="auto" w:fill="D9D9D9"/>
            <w:vAlign w:val="center"/>
          </w:tcPr>
          <w:p w14:paraId="103467B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2.2.8.</w:t>
            </w:r>
          </w:p>
        </w:tc>
        <w:tc>
          <w:tcPr>
            <w:tcW w:w="1093" w:type="pct"/>
            <w:shd w:val="clear" w:color="auto" w:fill="D9D9D9"/>
            <w:vAlign w:val="center"/>
          </w:tcPr>
          <w:p w14:paraId="457B11A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(8) ‘fibre-ready in-building physical infrastructure’ means in-building physical infrastructure intended to host optical fibre elements;</w:t>
            </w:r>
          </w:p>
        </w:tc>
        <w:tc>
          <w:tcPr>
            <w:tcW w:w="418" w:type="pct"/>
            <w:vAlign w:val="center"/>
          </w:tcPr>
          <w:p w14:paraId="27E6DB41" w14:textId="7D7572AC"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w:t>
            </w:r>
            <w:r w:rsidR="007F4916" w:rsidRPr="00D7332A">
              <w:rPr>
                <w:rFonts w:ascii="Times New Roman" w:hAnsi="Times New Roman" w:cs="Times New Roman"/>
                <w:sz w:val="18"/>
                <w:szCs w:val="18"/>
              </w:rPr>
              <w:t>1</w:t>
            </w:r>
            <w:r w:rsidR="007F4916">
              <w:rPr>
                <w:rFonts w:ascii="Times New Roman" w:hAnsi="Times New Roman" w:cs="Times New Roman"/>
                <w:sz w:val="18"/>
                <w:szCs w:val="18"/>
              </w:rPr>
              <w:t>5</w:t>
            </w:r>
            <w:r w:rsidRPr="00D7332A">
              <w:rPr>
                <w:rFonts w:ascii="Times New Roman" w:hAnsi="Times New Roman" w:cs="Times New Roman"/>
                <w:sz w:val="18"/>
                <w:szCs w:val="18"/>
              </w:rPr>
              <w:t>.</w:t>
            </w:r>
          </w:p>
        </w:tc>
        <w:tc>
          <w:tcPr>
            <w:tcW w:w="1755" w:type="pct"/>
            <w:vAlign w:val="center"/>
          </w:tcPr>
          <w:p w14:paraId="4737185D" w14:textId="49DB8BCD" w:rsidR="007F4916" w:rsidRPr="002C1E1D" w:rsidRDefault="007F4916" w:rsidP="007F4916">
            <w:pPr>
              <w:pStyle w:val="ListParagraph"/>
              <w:numPr>
                <w:ilvl w:val="0"/>
                <w:numId w:val="42"/>
              </w:numPr>
              <w:autoSpaceDE w:val="0"/>
              <w:autoSpaceDN w:val="0"/>
              <w:adjustRightInd w:val="0"/>
              <w:spacing w:before="120" w:after="120"/>
              <w:jc w:val="both"/>
              <w:rPr>
                <w:rFonts w:ascii="Times New Roman" w:hAnsi="Times New Roman" w:cs="Times New Roman"/>
                <w:sz w:val="18"/>
                <w:szCs w:val="18"/>
              </w:rPr>
            </w:pPr>
            <w:proofErr w:type="gramStart"/>
            <w:r w:rsidRPr="002C1E1D">
              <w:rPr>
                <w:rFonts w:ascii="Times New Roman" w:hAnsi="Times New Roman" w:cs="Times New Roman"/>
                <w:sz w:val="18"/>
                <w:szCs w:val="18"/>
              </w:rPr>
              <w:t>физичка</w:t>
            </w:r>
            <w:proofErr w:type="gramEnd"/>
            <w:r w:rsidRPr="002C1E1D">
              <w:rPr>
                <w:rFonts w:ascii="Times New Roman" w:hAnsi="Times New Roman" w:cs="Times New Roman"/>
                <w:sz w:val="18"/>
                <w:szCs w:val="18"/>
              </w:rPr>
              <w:t xml:space="preserve"> инфраструктура у згради спремна за оптику означава физичку инфраструктуру унутар зграде намењену за постављање оптичких елемената.</w:t>
            </w:r>
          </w:p>
          <w:p w14:paraId="5E76221B" w14:textId="23B739F4" w:rsidR="00436D55" w:rsidRPr="002C1E1D" w:rsidRDefault="00436D55" w:rsidP="007F4916">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65B59005" w14:textId="08353E03" w:rsidR="00436D55" w:rsidRPr="00D7332A" w:rsidRDefault="00436D55" w:rsidP="00436D55">
            <w:pPr>
              <w:spacing w:before="120" w:after="120"/>
              <w:jc w:val="center"/>
              <w:rPr>
                <w:rFonts w:ascii="Times New Roman" w:hAnsi="Times New Roman" w:cs="Times New Roman"/>
                <w:sz w:val="18"/>
                <w:szCs w:val="18"/>
              </w:rPr>
            </w:pPr>
            <w:r w:rsidRPr="00BA6328">
              <w:rPr>
                <w:rFonts w:ascii="Times New Roman" w:hAnsi="Times New Roman" w:cs="Times New Roman"/>
                <w:sz w:val="18"/>
                <w:szCs w:val="18"/>
                <w:lang w:val="sr-Cyrl-RS"/>
              </w:rPr>
              <w:t>ПУ</w:t>
            </w:r>
          </w:p>
        </w:tc>
        <w:tc>
          <w:tcPr>
            <w:tcW w:w="466" w:type="pct"/>
            <w:vAlign w:val="center"/>
          </w:tcPr>
          <w:p w14:paraId="7507494F" w14:textId="2491B69D" w:rsidR="00436D55" w:rsidRPr="00D7332A" w:rsidRDefault="00436D55" w:rsidP="00436D55">
            <w:pPr>
              <w:spacing w:before="120" w:after="120"/>
              <w:rPr>
                <w:rFonts w:ascii="Times New Roman" w:hAnsi="Times New Roman" w:cs="Times New Roman"/>
                <w:sz w:val="18"/>
                <w:szCs w:val="18"/>
              </w:rPr>
            </w:pPr>
          </w:p>
        </w:tc>
        <w:tc>
          <w:tcPr>
            <w:tcW w:w="720" w:type="pct"/>
          </w:tcPr>
          <w:p w14:paraId="3536C3AF"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1EB47C5" w14:textId="10FDEBC4" w:rsidTr="0023648D">
        <w:trPr>
          <w:jc w:val="center"/>
        </w:trPr>
        <w:tc>
          <w:tcPr>
            <w:tcW w:w="309" w:type="pct"/>
            <w:shd w:val="clear" w:color="auto" w:fill="D9D9D9"/>
            <w:vAlign w:val="center"/>
          </w:tcPr>
          <w:p w14:paraId="5ED8702E"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2.2.9.</w:t>
            </w:r>
          </w:p>
        </w:tc>
        <w:tc>
          <w:tcPr>
            <w:tcW w:w="1093" w:type="pct"/>
            <w:shd w:val="clear" w:color="auto" w:fill="D9D9D9"/>
            <w:vAlign w:val="center"/>
          </w:tcPr>
          <w:p w14:paraId="305473D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(9) ‘major renovation works’ means civil works at the end user’s location that encompass structural modifications of the entire in-building physical infrastructure or a significant part thereof and that require, in accordance with national law, a building permit;</w:t>
            </w:r>
          </w:p>
        </w:tc>
        <w:tc>
          <w:tcPr>
            <w:tcW w:w="418" w:type="pct"/>
            <w:vAlign w:val="center"/>
          </w:tcPr>
          <w:p w14:paraId="6F77D0D1" w14:textId="09DD115E"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2.1.2.</w:t>
            </w:r>
          </w:p>
        </w:tc>
        <w:tc>
          <w:tcPr>
            <w:tcW w:w="1755" w:type="pct"/>
            <w:vAlign w:val="center"/>
          </w:tcPr>
          <w:p w14:paraId="043A561D" w14:textId="760C1900" w:rsidR="009116A6" w:rsidRPr="009116A6" w:rsidRDefault="009116A6" w:rsidP="009116A6">
            <w:pPr>
              <w:pStyle w:val="ListParagraph"/>
              <w:numPr>
                <w:ilvl w:val="0"/>
                <w:numId w:val="48"/>
              </w:numPr>
              <w:autoSpaceDE w:val="0"/>
              <w:autoSpaceDN w:val="0"/>
              <w:adjustRightInd w:val="0"/>
              <w:spacing w:before="120" w:after="120"/>
              <w:jc w:val="both"/>
              <w:rPr>
                <w:rFonts w:ascii="Times New Roman" w:hAnsi="Times New Roman" w:cs="Times New Roman"/>
                <w:sz w:val="18"/>
                <w:szCs w:val="18"/>
              </w:rPr>
            </w:pPr>
            <w:r w:rsidRPr="009116A6">
              <w:rPr>
                <w:rFonts w:ascii="Times New Roman" w:hAnsi="Times New Roman" w:cs="Times New Roman"/>
                <w:sz w:val="18"/>
                <w:szCs w:val="18"/>
              </w:rPr>
              <w:t>обимни радови на реконструкцији значе грађевинске радове на локацији крајњег корисника који обухватају структурне измене целокупне инфраструктуре унутар зграде или њеног значајног дела, за које је, у складу са законом</w:t>
            </w:r>
            <w:r w:rsidRPr="009116A6">
              <w:rPr>
                <w:rFonts w:ascii="Times New Roman" w:hAnsi="Times New Roman" w:cs="Times New Roman"/>
                <w:sz w:val="18"/>
                <w:szCs w:val="18"/>
                <w:lang w:val="en-US"/>
              </w:rPr>
              <w:t xml:space="preserve"> којим се уређује област планирања и изградње</w:t>
            </w:r>
            <w:r w:rsidRPr="009116A6">
              <w:rPr>
                <w:rFonts w:ascii="Times New Roman" w:hAnsi="Times New Roman" w:cs="Times New Roman"/>
                <w:sz w:val="18"/>
                <w:szCs w:val="18"/>
              </w:rPr>
              <w:t>, потребно решење о одобрењу за извођење радова, односно грађевинска дозвола.</w:t>
            </w:r>
          </w:p>
          <w:p w14:paraId="6292CAC0" w14:textId="0E6DE458" w:rsidR="00436D55" w:rsidRPr="002C1E1D" w:rsidRDefault="00436D55" w:rsidP="007F4916">
            <w:pPr>
              <w:autoSpaceDE w:val="0"/>
              <w:autoSpaceDN w:val="0"/>
              <w:adjustRightInd w:val="0"/>
              <w:spacing w:before="120" w:after="120"/>
              <w:ind w:left="720"/>
              <w:jc w:val="both"/>
              <w:rPr>
                <w:rFonts w:ascii="Times New Roman" w:hAnsi="Times New Roman" w:cs="Times New Roman"/>
                <w:sz w:val="18"/>
                <w:szCs w:val="18"/>
                <w:lang w:val="sr-Cyrl-RS"/>
              </w:rPr>
            </w:pPr>
          </w:p>
        </w:tc>
        <w:tc>
          <w:tcPr>
            <w:tcW w:w="239" w:type="pct"/>
            <w:vAlign w:val="center"/>
          </w:tcPr>
          <w:p w14:paraId="504DA2C8" w14:textId="7D98B2C8" w:rsidR="00436D55" w:rsidRPr="00D7332A" w:rsidRDefault="00436D55" w:rsidP="00436D55">
            <w:pPr>
              <w:spacing w:before="120" w:after="120"/>
              <w:jc w:val="center"/>
              <w:rPr>
                <w:rFonts w:ascii="Times New Roman" w:hAnsi="Times New Roman" w:cs="Times New Roman"/>
                <w:sz w:val="18"/>
                <w:szCs w:val="18"/>
              </w:rPr>
            </w:pPr>
            <w:r w:rsidRPr="00BA6328">
              <w:rPr>
                <w:rFonts w:ascii="Times New Roman" w:hAnsi="Times New Roman" w:cs="Times New Roman"/>
                <w:sz w:val="18"/>
                <w:szCs w:val="18"/>
                <w:lang w:val="sr-Cyrl-RS"/>
              </w:rPr>
              <w:t>ПУ</w:t>
            </w:r>
          </w:p>
        </w:tc>
        <w:tc>
          <w:tcPr>
            <w:tcW w:w="466" w:type="pct"/>
            <w:vAlign w:val="center"/>
          </w:tcPr>
          <w:p w14:paraId="34790616" w14:textId="0517707E" w:rsidR="00436D55" w:rsidRPr="00D7332A" w:rsidRDefault="00436D55" w:rsidP="00436D55">
            <w:pPr>
              <w:spacing w:before="120" w:after="120"/>
              <w:rPr>
                <w:rFonts w:ascii="Times New Roman" w:hAnsi="Times New Roman" w:cs="Times New Roman"/>
                <w:sz w:val="18"/>
                <w:szCs w:val="18"/>
              </w:rPr>
            </w:pPr>
          </w:p>
        </w:tc>
        <w:tc>
          <w:tcPr>
            <w:tcW w:w="720" w:type="pct"/>
          </w:tcPr>
          <w:p w14:paraId="784A73D9"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3C10843" w14:textId="5B4B4E22" w:rsidTr="0023648D">
        <w:trPr>
          <w:jc w:val="center"/>
        </w:trPr>
        <w:tc>
          <w:tcPr>
            <w:tcW w:w="309" w:type="pct"/>
            <w:shd w:val="clear" w:color="auto" w:fill="D9D9D9"/>
            <w:vAlign w:val="center"/>
          </w:tcPr>
          <w:p w14:paraId="5A2D18DF"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2.2.10.</w:t>
            </w:r>
          </w:p>
        </w:tc>
        <w:tc>
          <w:tcPr>
            <w:tcW w:w="1093" w:type="pct"/>
            <w:shd w:val="clear" w:color="auto" w:fill="D9D9D9"/>
            <w:vAlign w:val="center"/>
          </w:tcPr>
          <w:p w14:paraId="0F2007B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(10) ‘permit’ means an explicit or implicit decision or set of decisions taken simultaneously or successively by one or more competent authorities that are required under national law for an undertaking to carry out building or civil works necessary for the deployment of elements of VHCNs;</w:t>
            </w:r>
          </w:p>
        </w:tc>
        <w:tc>
          <w:tcPr>
            <w:tcW w:w="418" w:type="pct"/>
            <w:vAlign w:val="center"/>
          </w:tcPr>
          <w:p w14:paraId="3227002F" w14:textId="106DAE7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2.1.4.</w:t>
            </w:r>
          </w:p>
        </w:tc>
        <w:tc>
          <w:tcPr>
            <w:tcW w:w="1755" w:type="pct"/>
            <w:vAlign w:val="center"/>
          </w:tcPr>
          <w:p w14:paraId="09B1BEFE" w14:textId="2DD86937" w:rsidR="007F4916" w:rsidRPr="002C1E1D" w:rsidRDefault="007F4916" w:rsidP="007F4916">
            <w:pPr>
              <w:pStyle w:val="ListParagraph"/>
              <w:numPr>
                <w:ilvl w:val="0"/>
                <w:numId w:val="45"/>
              </w:numPr>
              <w:autoSpaceDE w:val="0"/>
              <w:autoSpaceDN w:val="0"/>
              <w:adjustRightInd w:val="0"/>
              <w:spacing w:before="120" w:after="120"/>
              <w:jc w:val="both"/>
              <w:rPr>
                <w:rFonts w:ascii="Times New Roman" w:hAnsi="Times New Roman" w:cs="Times New Roman"/>
                <w:sz w:val="18"/>
                <w:szCs w:val="18"/>
              </w:rPr>
            </w:pPr>
            <w:proofErr w:type="gramStart"/>
            <w:r w:rsidRPr="002C1E1D">
              <w:rPr>
                <w:rFonts w:ascii="Times New Roman" w:hAnsi="Times New Roman" w:cs="Times New Roman"/>
                <w:sz w:val="18"/>
                <w:szCs w:val="18"/>
              </w:rPr>
              <w:t>дозвола</w:t>
            </w:r>
            <w:proofErr w:type="gramEnd"/>
            <w:r w:rsidRPr="002C1E1D">
              <w:rPr>
                <w:rFonts w:ascii="Times New Roman" w:hAnsi="Times New Roman" w:cs="Times New Roman"/>
                <w:sz w:val="18"/>
                <w:szCs w:val="18"/>
              </w:rPr>
              <w:t xml:space="preserve"> је одлука или скуп одлука које један или више надлежних органа доносе истовремено или узастопно, а које су неопходне у складу са законом да би привредни субјект могао да изведе грађевинске или друге радове потребне за постављање елемената електронске комуникационе мреже врло високог капацитета.</w:t>
            </w:r>
          </w:p>
          <w:p w14:paraId="1D3EE943" w14:textId="17D60CB2" w:rsidR="00436D55" w:rsidRPr="002C1E1D" w:rsidRDefault="00436D55" w:rsidP="007F4916">
            <w:pPr>
              <w:autoSpaceDE w:val="0"/>
              <w:autoSpaceDN w:val="0"/>
              <w:adjustRightInd w:val="0"/>
              <w:spacing w:before="120" w:after="120"/>
              <w:ind w:left="720"/>
              <w:jc w:val="both"/>
              <w:rPr>
                <w:rFonts w:ascii="Times New Roman" w:hAnsi="Times New Roman" w:cs="Times New Roman"/>
                <w:sz w:val="18"/>
                <w:szCs w:val="18"/>
                <w:lang w:val="sr-Cyrl-RS"/>
              </w:rPr>
            </w:pPr>
          </w:p>
        </w:tc>
        <w:tc>
          <w:tcPr>
            <w:tcW w:w="239" w:type="pct"/>
            <w:vAlign w:val="center"/>
          </w:tcPr>
          <w:p w14:paraId="10C45D23" w14:textId="660F9D9D" w:rsidR="00436D55" w:rsidRPr="00D7332A" w:rsidRDefault="00436D55" w:rsidP="00436D55">
            <w:pPr>
              <w:spacing w:before="120" w:after="120"/>
              <w:jc w:val="center"/>
              <w:rPr>
                <w:rFonts w:ascii="Times New Roman" w:hAnsi="Times New Roman" w:cs="Times New Roman"/>
                <w:sz w:val="18"/>
                <w:szCs w:val="18"/>
              </w:rPr>
            </w:pPr>
            <w:r w:rsidRPr="00BA6328">
              <w:rPr>
                <w:rFonts w:ascii="Times New Roman" w:hAnsi="Times New Roman" w:cs="Times New Roman"/>
                <w:sz w:val="18"/>
                <w:szCs w:val="18"/>
                <w:lang w:val="sr-Cyrl-RS"/>
              </w:rPr>
              <w:t>ПУ</w:t>
            </w:r>
          </w:p>
        </w:tc>
        <w:tc>
          <w:tcPr>
            <w:tcW w:w="466" w:type="pct"/>
            <w:vAlign w:val="center"/>
          </w:tcPr>
          <w:p w14:paraId="11876F2F" w14:textId="6F4341E0" w:rsidR="00436D55" w:rsidRPr="00D7332A" w:rsidRDefault="00436D55" w:rsidP="00436D55">
            <w:pPr>
              <w:spacing w:before="120" w:after="120"/>
              <w:rPr>
                <w:rFonts w:ascii="Times New Roman" w:hAnsi="Times New Roman" w:cs="Times New Roman"/>
                <w:sz w:val="18"/>
                <w:szCs w:val="18"/>
              </w:rPr>
            </w:pPr>
          </w:p>
        </w:tc>
        <w:tc>
          <w:tcPr>
            <w:tcW w:w="720" w:type="pct"/>
          </w:tcPr>
          <w:p w14:paraId="73014364"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3BA35E1" w14:textId="128359C1" w:rsidTr="0023648D">
        <w:trPr>
          <w:jc w:val="center"/>
        </w:trPr>
        <w:tc>
          <w:tcPr>
            <w:tcW w:w="309" w:type="pct"/>
            <w:shd w:val="clear" w:color="auto" w:fill="D9D9D9"/>
            <w:vAlign w:val="center"/>
          </w:tcPr>
          <w:p w14:paraId="6F66AFEE"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2.2.11.</w:t>
            </w:r>
          </w:p>
        </w:tc>
        <w:tc>
          <w:tcPr>
            <w:tcW w:w="1093" w:type="pct"/>
            <w:shd w:val="clear" w:color="auto" w:fill="D9D9D9"/>
            <w:vAlign w:val="center"/>
          </w:tcPr>
          <w:p w14:paraId="5178232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(11) ‘access point’ means a physical point, located inside or outside the building, accessible to undertakings that provide or that are authorised to provide public electronic communications networks, where connection to the fibre-ready in-building physical infrastructure is made available;</w:t>
            </w:r>
          </w:p>
        </w:tc>
        <w:tc>
          <w:tcPr>
            <w:tcW w:w="418" w:type="pct"/>
            <w:vAlign w:val="center"/>
          </w:tcPr>
          <w:p w14:paraId="693DEBED" w14:textId="492815BA"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w:t>
            </w:r>
            <w:r w:rsidR="007F4916">
              <w:rPr>
                <w:rFonts w:ascii="Times New Roman" w:hAnsi="Times New Roman" w:cs="Times New Roman"/>
                <w:sz w:val="18"/>
                <w:szCs w:val="18"/>
              </w:rPr>
              <w:t>10</w:t>
            </w:r>
            <w:r w:rsidRPr="00D7332A">
              <w:rPr>
                <w:rFonts w:ascii="Times New Roman" w:hAnsi="Times New Roman" w:cs="Times New Roman"/>
                <w:sz w:val="18"/>
                <w:szCs w:val="18"/>
              </w:rPr>
              <w:t>.</w:t>
            </w:r>
          </w:p>
        </w:tc>
        <w:tc>
          <w:tcPr>
            <w:tcW w:w="1755" w:type="pct"/>
            <w:vAlign w:val="center"/>
          </w:tcPr>
          <w:p w14:paraId="0790C209" w14:textId="4DEA6F80" w:rsidR="00436D55" w:rsidRPr="002C1E1D" w:rsidRDefault="007F4916" w:rsidP="007F4916">
            <w:pPr>
              <w:pStyle w:val="ListParagraph"/>
              <w:numPr>
                <w:ilvl w:val="0"/>
                <w:numId w:val="43"/>
              </w:numPr>
              <w:autoSpaceDE w:val="0"/>
              <w:autoSpaceDN w:val="0"/>
              <w:adjustRightInd w:val="0"/>
              <w:spacing w:before="100" w:beforeAutospacing="1" w:after="100" w:afterAutospacing="1"/>
              <w:jc w:val="both"/>
              <w:rPr>
                <w:rFonts w:ascii="Times New Roman" w:eastAsia="Times New Roman" w:hAnsi="Times New Roman" w:cs="Times New Roman"/>
                <w:sz w:val="18"/>
                <w:szCs w:val="18"/>
              </w:rPr>
            </w:pPr>
            <w:r w:rsidRPr="002C1E1D">
              <w:rPr>
                <w:rFonts w:ascii="Times New Roman" w:hAnsi="Times New Roman" w:cs="Times New Roman"/>
                <w:sz w:val="18"/>
                <w:szCs w:val="18"/>
              </w:rPr>
              <w:t xml:space="preserve">приступна тачка је физичка тачка која се налази унутар или изван зграде и која је доступна привредним субјектима који пружају или су овлашћени да пружају јавне електронске комуникационе мреже и омогућава прикључење на инфраструктуру унутар зграде спремне за оптику;  </w:t>
            </w:r>
          </w:p>
        </w:tc>
        <w:tc>
          <w:tcPr>
            <w:tcW w:w="239" w:type="pct"/>
            <w:vAlign w:val="center"/>
          </w:tcPr>
          <w:p w14:paraId="225221D8" w14:textId="02431FBF"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7708C10" w14:textId="63C316F6" w:rsidR="00436D55" w:rsidRPr="00D7332A" w:rsidRDefault="00436D55" w:rsidP="00436D55">
            <w:pPr>
              <w:spacing w:before="120" w:after="120"/>
              <w:rPr>
                <w:rFonts w:ascii="Times New Roman" w:hAnsi="Times New Roman" w:cs="Times New Roman"/>
                <w:sz w:val="18"/>
                <w:szCs w:val="18"/>
              </w:rPr>
            </w:pPr>
          </w:p>
        </w:tc>
        <w:tc>
          <w:tcPr>
            <w:tcW w:w="720" w:type="pct"/>
          </w:tcPr>
          <w:p w14:paraId="5416EF7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8AB6645" w14:textId="0EEE9F53" w:rsidTr="0023648D">
        <w:trPr>
          <w:jc w:val="center"/>
        </w:trPr>
        <w:tc>
          <w:tcPr>
            <w:tcW w:w="309" w:type="pct"/>
            <w:shd w:val="clear" w:color="auto" w:fill="D9D9D9"/>
            <w:vAlign w:val="center"/>
          </w:tcPr>
          <w:p w14:paraId="69B1BA13"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2.2.12.</w:t>
            </w:r>
          </w:p>
        </w:tc>
        <w:tc>
          <w:tcPr>
            <w:tcW w:w="1093" w:type="pct"/>
            <w:shd w:val="clear" w:color="auto" w:fill="D9D9D9"/>
            <w:vAlign w:val="center"/>
          </w:tcPr>
          <w:p w14:paraId="623C53B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(12) ‘</w:t>
            </w:r>
            <w:proofErr w:type="gramStart"/>
            <w:r w:rsidRPr="00D7332A">
              <w:rPr>
                <w:rFonts w:ascii="Times New Roman" w:hAnsi="Times New Roman" w:cs="Times New Roman"/>
                <w:sz w:val="18"/>
                <w:szCs w:val="18"/>
              </w:rPr>
              <w:t>rights</w:t>
            </w:r>
            <w:proofErr w:type="gramEnd"/>
            <w:r w:rsidRPr="00D7332A">
              <w:rPr>
                <w:rFonts w:ascii="Times New Roman" w:hAnsi="Times New Roman" w:cs="Times New Roman"/>
                <w:sz w:val="18"/>
                <w:szCs w:val="18"/>
              </w:rPr>
              <w:t xml:space="preserve"> of way’ means rights referred to in Article 43(1) of Directive (EU) 2018/1972, granted to an operator to install facilities on, over or under public or private property to deploy VHCNs and associated facilities.</w:t>
            </w:r>
          </w:p>
        </w:tc>
        <w:tc>
          <w:tcPr>
            <w:tcW w:w="418" w:type="pct"/>
            <w:vAlign w:val="center"/>
          </w:tcPr>
          <w:p w14:paraId="1CAB8630" w14:textId="21D66833"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w:t>
            </w:r>
            <w:r w:rsidR="007F4916">
              <w:rPr>
                <w:rFonts w:ascii="Times New Roman" w:hAnsi="Times New Roman" w:cs="Times New Roman"/>
                <w:sz w:val="18"/>
                <w:szCs w:val="18"/>
              </w:rPr>
              <w:t>9</w:t>
            </w:r>
          </w:p>
        </w:tc>
        <w:tc>
          <w:tcPr>
            <w:tcW w:w="1755" w:type="pct"/>
            <w:vAlign w:val="center"/>
          </w:tcPr>
          <w:p w14:paraId="25599949" w14:textId="45D8FEAB" w:rsidR="007F4916" w:rsidRPr="002C1E1D" w:rsidRDefault="007F4916" w:rsidP="007F4916">
            <w:pPr>
              <w:pStyle w:val="ListParagraph"/>
              <w:numPr>
                <w:ilvl w:val="0"/>
                <w:numId w:val="44"/>
              </w:numPr>
              <w:autoSpaceDE w:val="0"/>
              <w:autoSpaceDN w:val="0"/>
              <w:adjustRightInd w:val="0"/>
              <w:spacing w:before="100" w:beforeAutospacing="1" w:after="100" w:afterAutospacing="1"/>
              <w:jc w:val="both"/>
              <w:rPr>
                <w:rFonts w:ascii="Times New Roman" w:eastAsia="Times New Roman" w:hAnsi="Times New Roman" w:cs="Times New Roman"/>
                <w:sz w:val="18"/>
                <w:szCs w:val="18"/>
              </w:rPr>
            </w:pPr>
            <w:r w:rsidRPr="002C1E1D">
              <w:rPr>
                <w:rFonts w:ascii="Times New Roman" w:hAnsi="Times New Roman" w:cs="Times New Roman"/>
                <w:sz w:val="18"/>
                <w:szCs w:val="18"/>
              </w:rPr>
              <w:t>право службености означава право, у смислу закона којим се уређују електронске комуникације, које се додељује оператору ради постављања инсталација на, изнад или испод непокретности у јавној или приватној својини, у сврху изградње електронских комуникационих мрежа врло високог капацитета и припадајућих средстава</w:t>
            </w:r>
            <w:r w:rsidRPr="002C1E1D">
              <w:rPr>
                <w:rFonts w:ascii="Times New Roman" w:hAnsi="Times New Roman" w:cs="Times New Roman"/>
                <w:sz w:val="18"/>
                <w:szCs w:val="18"/>
                <w:lang w:val="sr-Latn-RS"/>
              </w:rPr>
              <w:t>;</w:t>
            </w:r>
            <w:r w:rsidRPr="002C1E1D">
              <w:rPr>
                <w:rFonts w:ascii="Times New Roman" w:hAnsi="Times New Roman" w:cs="Times New Roman"/>
                <w:sz w:val="18"/>
                <w:szCs w:val="18"/>
              </w:rPr>
              <w:t xml:space="preserve"> </w:t>
            </w:r>
          </w:p>
          <w:p w14:paraId="7B47ABDC" w14:textId="5F5D9CEA" w:rsidR="00436D55" w:rsidRPr="002C1E1D" w:rsidRDefault="00436D55" w:rsidP="007F4916">
            <w:pPr>
              <w:numPr>
                <w:ilvl w:val="0"/>
                <w:numId w:val="22"/>
              </w:numPr>
              <w:autoSpaceDE w:val="0"/>
              <w:autoSpaceDN w:val="0"/>
              <w:adjustRightInd w:val="0"/>
              <w:spacing w:before="100" w:beforeAutospacing="1" w:after="100" w:afterAutospacing="1"/>
              <w:jc w:val="both"/>
              <w:rPr>
                <w:rFonts w:ascii="Times New Roman" w:eastAsia="Times New Roman" w:hAnsi="Times New Roman" w:cs="Times New Roman"/>
                <w:sz w:val="18"/>
                <w:szCs w:val="18"/>
                <w:lang w:val="sr-Cyrl-RS"/>
              </w:rPr>
            </w:pPr>
          </w:p>
        </w:tc>
        <w:tc>
          <w:tcPr>
            <w:tcW w:w="239" w:type="pct"/>
            <w:vAlign w:val="center"/>
          </w:tcPr>
          <w:p w14:paraId="6005FF0A" w14:textId="64258F1E"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0799219E" w14:textId="4E54D859" w:rsidR="00436D55" w:rsidRPr="00D7332A" w:rsidRDefault="00436D55" w:rsidP="00436D55">
            <w:pPr>
              <w:spacing w:before="120" w:after="120"/>
              <w:rPr>
                <w:rFonts w:ascii="Times New Roman" w:hAnsi="Times New Roman" w:cs="Times New Roman"/>
                <w:sz w:val="18"/>
                <w:szCs w:val="18"/>
              </w:rPr>
            </w:pPr>
          </w:p>
        </w:tc>
        <w:tc>
          <w:tcPr>
            <w:tcW w:w="720" w:type="pct"/>
          </w:tcPr>
          <w:p w14:paraId="7362F1DD"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DDEB9F5" w14:textId="35E5ACC3" w:rsidTr="0023648D">
        <w:trPr>
          <w:jc w:val="center"/>
        </w:trPr>
        <w:tc>
          <w:tcPr>
            <w:tcW w:w="309" w:type="pct"/>
            <w:shd w:val="clear" w:color="auto" w:fill="D9D9D9"/>
            <w:vAlign w:val="center"/>
          </w:tcPr>
          <w:p w14:paraId="027F1D9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3.1.</w:t>
            </w:r>
          </w:p>
        </w:tc>
        <w:tc>
          <w:tcPr>
            <w:tcW w:w="1093" w:type="pct"/>
            <w:shd w:val="clear" w:color="auto" w:fill="D9D9D9"/>
            <w:vAlign w:val="center"/>
          </w:tcPr>
          <w:p w14:paraId="619DF58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 Network operators and public sector bodies owning or controlling physical infrastructure shall meet, upon written request of an operator, all reasonable requests for access to that physical infrastructure under fair and reasonable terms and conditions, including price, with a view to deploying elements of VHCNs or associated facilities. Public sector bodies owning or controlling physical infrastructure shall meet all such reasonable requests also under non-discriminatory terms and conditions. Such written requests shall specify the elements of the physical infrastructure for which the access is requested, including a specific time frame. Member States may specify detailed requirements relating to the administrative aspects of the requests.</w:t>
            </w:r>
          </w:p>
        </w:tc>
        <w:tc>
          <w:tcPr>
            <w:tcW w:w="418" w:type="pct"/>
          </w:tcPr>
          <w:p w14:paraId="495F62E7" w14:textId="77777777" w:rsidR="00436D55" w:rsidRPr="00D7332A" w:rsidRDefault="00436D55" w:rsidP="00436D55">
            <w:pPr>
              <w:spacing w:before="120" w:after="120"/>
              <w:ind w:firstLine="5"/>
              <w:rPr>
                <w:rFonts w:ascii="Times New Roman" w:hAnsi="Times New Roman" w:cs="Times New Roman"/>
                <w:sz w:val="18"/>
                <w:szCs w:val="18"/>
              </w:rPr>
            </w:pPr>
          </w:p>
          <w:p w14:paraId="6B621B32" w14:textId="00240A5C"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4.1.</w:t>
            </w:r>
          </w:p>
          <w:p w14:paraId="2DBA40DB" w14:textId="77777777" w:rsidR="00436D55" w:rsidRPr="00D7332A" w:rsidRDefault="00436D55" w:rsidP="00436D55">
            <w:pPr>
              <w:spacing w:before="120" w:after="120"/>
              <w:ind w:firstLine="5"/>
              <w:rPr>
                <w:rFonts w:ascii="Times New Roman" w:hAnsi="Times New Roman" w:cs="Times New Roman"/>
                <w:sz w:val="18"/>
                <w:szCs w:val="18"/>
              </w:rPr>
            </w:pPr>
          </w:p>
          <w:p w14:paraId="5D56D66B" w14:textId="77777777" w:rsidR="00436D55" w:rsidRPr="00D7332A" w:rsidRDefault="00436D55" w:rsidP="00436D55">
            <w:pPr>
              <w:spacing w:before="120" w:after="120"/>
              <w:ind w:firstLine="5"/>
              <w:rPr>
                <w:rFonts w:ascii="Times New Roman" w:hAnsi="Times New Roman" w:cs="Times New Roman"/>
                <w:sz w:val="18"/>
                <w:szCs w:val="18"/>
              </w:rPr>
            </w:pPr>
          </w:p>
          <w:p w14:paraId="676C9DF0" w14:textId="77777777" w:rsidR="00436D55" w:rsidRDefault="00436D55" w:rsidP="00436D55">
            <w:pPr>
              <w:spacing w:before="120" w:after="120"/>
              <w:ind w:firstLine="5"/>
              <w:rPr>
                <w:rFonts w:ascii="Times New Roman" w:hAnsi="Times New Roman" w:cs="Times New Roman"/>
                <w:sz w:val="18"/>
                <w:szCs w:val="18"/>
                <w:lang w:val="sr-Cyrl-RS"/>
              </w:rPr>
            </w:pPr>
          </w:p>
          <w:p w14:paraId="062F2208" w14:textId="77777777" w:rsidR="00436D55" w:rsidRPr="000B423E" w:rsidRDefault="00436D55" w:rsidP="00436D55">
            <w:pPr>
              <w:spacing w:before="120" w:after="120"/>
              <w:ind w:firstLine="5"/>
              <w:rPr>
                <w:rFonts w:ascii="Times New Roman" w:hAnsi="Times New Roman" w:cs="Times New Roman"/>
                <w:sz w:val="18"/>
                <w:szCs w:val="18"/>
                <w:lang w:val="sr-Cyrl-RS"/>
              </w:rPr>
            </w:pPr>
          </w:p>
          <w:p w14:paraId="71C8DD2D" w14:textId="77777777" w:rsidR="00436D55"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4.2.</w:t>
            </w:r>
          </w:p>
          <w:p w14:paraId="60194F51" w14:textId="77777777" w:rsidR="00522E81" w:rsidRDefault="00522E81" w:rsidP="00436D55">
            <w:pPr>
              <w:spacing w:before="120" w:after="120"/>
              <w:ind w:firstLine="5"/>
              <w:rPr>
                <w:rFonts w:ascii="Times New Roman" w:hAnsi="Times New Roman" w:cs="Times New Roman"/>
                <w:sz w:val="18"/>
                <w:szCs w:val="18"/>
              </w:rPr>
            </w:pPr>
          </w:p>
          <w:p w14:paraId="35B64CA1" w14:textId="7E7C16DB" w:rsidR="00522E81" w:rsidRDefault="00522E81"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w:t>
            </w:r>
            <w:r>
              <w:rPr>
                <w:rFonts w:ascii="Times New Roman" w:hAnsi="Times New Roman" w:cs="Times New Roman"/>
                <w:sz w:val="18"/>
                <w:szCs w:val="18"/>
              </w:rPr>
              <w:t>3</w:t>
            </w:r>
            <w:r w:rsidRPr="00D7332A">
              <w:rPr>
                <w:rFonts w:ascii="Times New Roman" w:hAnsi="Times New Roman" w:cs="Times New Roman"/>
                <w:sz w:val="18"/>
                <w:szCs w:val="18"/>
              </w:rPr>
              <w:t>.</w:t>
            </w:r>
          </w:p>
          <w:p w14:paraId="6B6BDFFA" w14:textId="77777777" w:rsidR="00522E81" w:rsidRDefault="00522E81" w:rsidP="00436D55">
            <w:pPr>
              <w:spacing w:before="120" w:after="120"/>
              <w:ind w:firstLine="5"/>
              <w:rPr>
                <w:rFonts w:ascii="Times New Roman" w:hAnsi="Times New Roman" w:cs="Times New Roman"/>
                <w:sz w:val="18"/>
                <w:szCs w:val="18"/>
              </w:rPr>
            </w:pPr>
          </w:p>
          <w:p w14:paraId="4CF3DC93" w14:textId="1C104E25" w:rsidR="00522E81" w:rsidRPr="00D7332A" w:rsidRDefault="00522E81"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w:t>
            </w:r>
            <w:r>
              <w:rPr>
                <w:rFonts w:ascii="Times New Roman" w:hAnsi="Times New Roman" w:cs="Times New Roman"/>
                <w:sz w:val="18"/>
                <w:szCs w:val="18"/>
              </w:rPr>
              <w:t>4</w:t>
            </w:r>
            <w:r w:rsidRPr="00D7332A">
              <w:rPr>
                <w:rFonts w:ascii="Times New Roman" w:hAnsi="Times New Roman" w:cs="Times New Roman"/>
                <w:sz w:val="18"/>
                <w:szCs w:val="18"/>
              </w:rPr>
              <w:t>.</w:t>
            </w:r>
          </w:p>
        </w:tc>
        <w:tc>
          <w:tcPr>
            <w:tcW w:w="1755" w:type="pct"/>
            <w:vAlign w:val="center"/>
          </w:tcPr>
          <w:p w14:paraId="6BF34715"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Оператор подноси оператору мреже или органу јавног сектора који поседује или управља физичком инфраструктуром путем јединствене информационе тачке захтев за приступ постојећој физичкој инфраструктури ради закључења уговора о приступу постојећој физичкој инфраструктури ради постављања елемената електронских комуникационих мрежа врло високог капацитета и припадајућих средстава.</w:t>
            </w:r>
          </w:p>
          <w:p w14:paraId="132FD3EE" w14:textId="33263415" w:rsidR="007F4916" w:rsidRDefault="007F4916" w:rsidP="00522E81">
            <w:pPr>
              <w:autoSpaceDE w:val="0"/>
              <w:autoSpaceDN w:val="0"/>
              <w:adjustRightInd w:val="0"/>
              <w:spacing w:before="120" w:after="120"/>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Захтев из става 1. овог члана садржи детаљан опис захтеваног приступа уз навођење елемената физичке инфраструктуре за коју се тражи приступ, као и намеравани временски оквир за коришћење физичке инфраструктуре</w:t>
            </w:r>
            <w:r w:rsidR="00522E81" w:rsidRPr="00522E81">
              <w:rPr>
                <w:rFonts w:ascii="Times New Roman" w:hAnsi="Times New Roman" w:cs="Times New Roman"/>
                <w:sz w:val="18"/>
                <w:szCs w:val="18"/>
                <w:lang w:val="sr-Cyrl-RS"/>
              </w:rPr>
              <w:t xml:space="preserve">. </w:t>
            </w:r>
          </w:p>
          <w:p w14:paraId="61B80B50" w14:textId="77777777" w:rsidR="00522E81" w:rsidRPr="00522E81" w:rsidRDefault="00522E81" w:rsidP="00522E81">
            <w:pPr>
              <w:autoSpaceDE w:val="0"/>
              <w:autoSpaceDN w:val="0"/>
              <w:adjustRightInd w:val="0"/>
              <w:spacing w:before="120" w:after="120"/>
              <w:jc w:val="both"/>
              <w:rPr>
                <w:rFonts w:ascii="Times New Roman" w:hAnsi="Times New Roman"/>
                <w:sz w:val="18"/>
                <w:szCs w:val="18"/>
                <w:lang w:val="sr-Cyrl-RS"/>
              </w:rPr>
            </w:pPr>
            <w:r w:rsidRPr="00522E81">
              <w:rPr>
                <w:rFonts w:ascii="Times New Roman" w:hAnsi="Times New Roman"/>
                <w:sz w:val="18"/>
                <w:szCs w:val="18"/>
                <w:lang w:val="sr-Cyrl-RS"/>
              </w:rPr>
              <w:t>Образац захтева из става 1. овог члана доступан је путем јединствене информационе тачке од стране оператора мреже и органа јавног сектора који поседује или управља физичком инфраструктуром.</w:t>
            </w:r>
          </w:p>
          <w:p w14:paraId="5BA8C8CB" w14:textId="6C96D9DF" w:rsidR="00522E81" w:rsidRPr="00522E81" w:rsidRDefault="00522E81" w:rsidP="00522E81">
            <w:pPr>
              <w:autoSpaceDE w:val="0"/>
              <w:autoSpaceDN w:val="0"/>
              <w:adjustRightInd w:val="0"/>
              <w:spacing w:before="120" w:after="120"/>
              <w:jc w:val="both"/>
              <w:rPr>
                <w:rFonts w:ascii="Times New Roman" w:hAnsi="Times New Roman"/>
                <w:sz w:val="18"/>
                <w:szCs w:val="18"/>
                <w:lang w:val="sr-Cyrl-RS"/>
              </w:rPr>
            </w:pPr>
            <w:r w:rsidRPr="00522E81">
              <w:rPr>
                <w:rFonts w:ascii="Times New Roman" w:hAnsi="Times New Roman"/>
                <w:sz w:val="18"/>
                <w:szCs w:val="18"/>
                <w:lang w:val="sr-Cyrl-RS"/>
              </w:rPr>
              <w:t xml:space="preserve">Оператор мреже и орган јавног сектора из става 1. овог члана дужан је да, на захтев оператора и уз накнаду за приступ, омогући приступ тој физичкој инфраструктури под транспарентним, пропорционалним, недискриминаторним и правично утврђеним условима.  </w:t>
            </w:r>
          </w:p>
          <w:p w14:paraId="3CD4F7A7" w14:textId="25BB0808"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26C7F9FF" w14:textId="0FF05C9A"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12D9CA1" w14:textId="27FCA746" w:rsidR="00436D55" w:rsidRPr="00D7332A" w:rsidRDefault="00436D55" w:rsidP="00436D55">
            <w:pPr>
              <w:spacing w:before="120" w:after="120"/>
              <w:rPr>
                <w:rFonts w:ascii="Times New Roman" w:hAnsi="Times New Roman" w:cs="Times New Roman"/>
                <w:sz w:val="18"/>
                <w:szCs w:val="18"/>
              </w:rPr>
            </w:pPr>
          </w:p>
        </w:tc>
        <w:tc>
          <w:tcPr>
            <w:tcW w:w="720" w:type="pct"/>
          </w:tcPr>
          <w:p w14:paraId="472189E2"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D8653D4" w14:textId="6CB38328" w:rsidTr="0023648D">
        <w:trPr>
          <w:jc w:val="center"/>
        </w:trPr>
        <w:tc>
          <w:tcPr>
            <w:tcW w:w="309" w:type="pct"/>
            <w:shd w:val="clear" w:color="auto" w:fill="D9D9D9"/>
            <w:vAlign w:val="center"/>
          </w:tcPr>
          <w:p w14:paraId="4490D44E"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3.2.</w:t>
            </w:r>
          </w:p>
        </w:tc>
        <w:tc>
          <w:tcPr>
            <w:tcW w:w="1093" w:type="pct"/>
            <w:shd w:val="clear" w:color="auto" w:fill="D9D9D9"/>
            <w:vAlign w:val="center"/>
          </w:tcPr>
          <w:p w14:paraId="032D882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2. Upon request of an operator, legal persons who are primarily active as tenants of land, or as holders of rights over land, other than property rights, on which facilities are planned to be or have been installed with a view to deploying elements of VHCNs, or who manage lease contracts on behalf of land owners, and operators shall negotiate access to such land in good faith, including on the price, which where appropriate shall reflect market conditions, in accordance with national contract law. </w:t>
            </w:r>
          </w:p>
          <w:p w14:paraId="04CE305F" w14:textId="77777777" w:rsidR="00436D55" w:rsidRPr="00D7332A" w:rsidRDefault="00436D55" w:rsidP="00436D55">
            <w:pPr>
              <w:rPr>
                <w:rFonts w:ascii="Times New Roman" w:hAnsi="Times New Roman" w:cs="Times New Roman"/>
                <w:sz w:val="18"/>
                <w:szCs w:val="18"/>
              </w:rPr>
            </w:pPr>
          </w:p>
          <w:p w14:paraId="75224FF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Operators and legal persons referred to in the first subparagraph of this paragraph shall inform the national regulatory authority of the conclusion of agreements reached in accordance with the first subparagraph, including the agreed price. </w:t>
            </w:r>
          </w:p>
          <w:p w14:paraId="40623140" w14:textId="77777777" w:rsidR="00436D55" w:rsidRPr="00D7332A" w:rsidRDefault="00436D55" w:rsidP="00436D55">
            <w:pPr>
              <w:rPr>
                <w:rFonts w:ascii="Times New Roman" w:hAnsi="Times New Roman" w:cs="Times New Roman"/>
                <w:sz w:val="18"/>
                <w:szCs w:val="18"/>
              </w:rPr>
            </w:pPr>
          </w:p>
          <w:p w14:paraId="12084B4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provide guidance on the terms and conditions, including the price, in order to facilitate the conclusion of such agreements.</w:t>
            </w:r>
          </w:p>
        </w:tc>
        <w:tc>
          <w:tcPr>
            <w:tcW w:w="418" w:type="pct"/>
            <w:vAlign w:val="center"/>
          </w:tcPr>
          <w:p w14:paraId="601CEB10" w14:textId="77777777" w:rsidR="00436D55"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w:t>
            </w:r>
            <w:r w:rsidR="007F4916">
              <w:rPr>
                <w:rFonts w:ascii="Times New Roman" w:hAnsi="Times New Roman" w:cs="Times New Roman"/>
                <w:sz w:val="18"/>
                <w:szCs w:val="18"/>
              </w:rPr>
              <w:t>5</w:t>
            </w:r>
            <w:r w:rsidRPr="00D7332A">
              <w:rPr>
                <w:rFonts w:ascii="Times New Roman" w:hAnsi="Times New Roman" w:cs="Times New Roman"/>
                <w:sz w:val="18"/>
                <w:szCs w:val="18"/>
              </w:rPr>
              <w:t>.</w:t>
            </w:r>
          </w:p>
          <w:p w14:paraId="5D6782D9" w14:textId="77777777" w:rsidR="00522E81" w:rsidRDefault="00522E81" w:rsidP="00436D55">
            <w:pPr>
              <w:spacing w:before="120" w:after="120"/>
              <w:ind w:firstLine="5"/>
              <w:rPr>
                <w:rFonts w:ascii="Times New Roman" w:hAnsi="Times New Roman" w:cs="Times New Roman"/>
                <w:sz w:val="18"/>
                <w:szCs w:val="18"/>
              </w:rPr>
            </w:pPr>
          </w:p>
          <w:p w14:paraId="7921EA22" w14:textId="6745AEA7" w:rsidR="00522E81" w:rsidRDefault="00522E81" w:rsidP="00436D55">
            <w:pPr>
              <w:spacing w:before="120" w:after="120"/>
              <w:ind w:firstLine="5"/>
              <w:rPr>
                <w:rFonts w:ascii="Times New Roman" w:hAnsi="Times New Roman" w:cs="Times New Roman"/>
                <w:sz w:val="18"/>
                <w:szCs w:val="18"/>
              </w:rPr>
            </w:pPr>
          </w:p>
          <w:p w14:paraId="774A3646" w14:textId="75111410" w:rsidR="00522E81" w:rsidRDefault="00522E81" w:rsidP="00436D55">
            <w:pPr>
              <w:spacing w:before="120" w:after="120"/>
              <w:ind w:firstLine="5"/>
              <w:rPr>
                <w:rFonts w:ascii="Times New Roman" w:hAnsi="Times New Roman" w:cs="Times New Roman"/>
                <w:sz w:val="18"/>
                <w:szCs w:val="18"/>
              </w:rPr>
            </w:pPr>
          </w:p>
          <w:p w14:paraId="2B3B94BD" w14:textId="27C5D1EE" w:rsidR="00522E81" w:rsidRDefault="00522E81" w:rsidP="00436D55">
            <w:pPr>
              <w:spacing w:before="120" w:after="120"/>
              <w:ind w:firstLine="5"/>
              <w:rPr>
                <w:rFonts w:ascii="Times New Roman" w:hAnsi="Times New Roman" w:cs="Times New Roman"/>
                <w:sz w:val="18"/>
                <w:szCs w:val="18"/>
              </w:rPr>
            </w:pPr>
          </w:p>
          <w:p w14:paraId="6B1364EF" w14:textId="77777777" w:rsidR="00522E81" w:rsidRDefault="00522E81" w:rsidP="00436D55">
            <w:pPr>
              <w:spacing w:before="120" w:after="120"/>
              <w:ind w:firstLine="5"/>
              <w:rPr>
                <w:rFonts w:ascii="Times New Roman" w:hAnsi="Times New Roman" w:cs="Times New Roman"/>
                <w:sz w:val="18"/>
                <w:szCs w:val="18"/>
              </w:rPr>
            </w:pPr>
          </w:p>
          <w:p w14:paraId="2AB614B1" w14:textId="333DDCA0" w:rsidR="00522E81" w:rsidRPr="00D7332A" w:rsidRDefault="00522E81"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w:t>
            </w:r>
            <w:r>
              <w:rPr>
                <w:rFonts w:ascii="Times New Roman" w:hAnsi="Times New Roman" w:cs="Times New Roman"/>
                <w:sz w:val="18"/>
                <w:szCs w:val="18"/>
              </w:rPr>
              <w:t>10</w:t>
            </w:r>
            <w:r w:rsidRPr="00D7332A">
              <w:rPr>
                <w:rFonts w:ascii="Times New Roman" w:hAnsi="Times New Roman" w:cs="Times New Roman"/>
                <w:sz w:val="18"/>
                <w:szCs w:val="18"/>
              </w:rPr>
              <w:t>.</w:t>
            </w:r>
          </w:p>
        </w:tc>
        <w:tc>
          <w:tcPr>
            <w:tcW w:w="1755" w:type="pct"/>
            <w:vAlign w:val="center"/>
          </w:tcPr>
          <w:p w14:paraId="3D6F73FB" w14:textId="1BEF2951" w:rsidR="007F4916" w:rsidRPr="002C1E1D" w:rsidRDefault="007F4916" w:rsidP="00522E81">
            <w:pPr>
              <w:autoSpaceDE w:val="0"/>
              <w:autoSpaceDN w:val="0"/>
              <w:adjustRightInd w:val="0"/>
              <w:spacing w:before="120" w:after="120"/>
              <w:jc w:val="both"/>
              <w:rPr>
                <w:rFonts w:ascii="Times New Roman" w:hAnsi="Times New Roman" w:cs="Times New Roman"/>
                <w:sz w:val="18"/>
                <w:szCs w:val="18"/>
              </w:rPr>
            </w:pPr>
            <w:r w:rsidRPr="002C1E1D">
              <w:rPr>
                <w:rFonts w:ascii="Times New Roman" w:hAnsi="Times New Roman" w:cs="Times New Roman"/>
                <w:sz w:val="18"/>
                <w:szCs w:val="18"/>
              </w:rPr>
              <w:t>На захтев оператора, правна лица која су примарно активна као закупци земљишта или носиоци других стварних или облигационих права над земљиштем (осим права својине), на којем се планира постављање или су већ постављени елементи електронских комуникационих мрежа врло високог капацитета, као и која управљају уговорима о закупу у име власника земљишта, дужна су да са оператором преговарају у доброј вери о условима приступа том земљишту, укључујући и цену за приступ, која, где је то примерено, треба да одражава тржишне услове, у складу са законом.</w:t>
            </w:r>
          </w:p>
          <w:p w14:paraId="26448DBD" w14:textId="2EFF1692" w:rsidR="00436D55" w:rsidRPr="00522E81" w:rsidRDefault="00522E81" w:rsidP="00436D55">
            <w:pPr>
              <w:spacing w:before="100" w:beforeAutospacing="1" w:after="100" w:afterAutospacing="1"/>
              <w:jc w:val="both"/>
              <w:rPr>
                <w:rFonts w:ascii="Times New Roman" w:eastAsia="Times New Roman" w:hAnsi="Times New Roman" w:cs="Times New Roman"/>
                <w:sz w:val="18"/>
                <w:szCs w:val="18"/>
                <w:lang w:eastAsia="en-GB"/>
              </w:rPr>
            </w:pPr>
            <w:r w:rsidRPr="00522E81">
              <w:rPr>
                <w:rFonts w:ascii="Times New Roman" w:eastAsia="Times New Roman" w:hAnsi="Times New Roman" w:cs="Times New Roman"/>
                <w:sz w:val="18"/>
                <w:szCs w:val="18"/>
                <w:lang w:eastAsia="en-GB"/>
              </w:rPr>
              <w:t>Оператори су дужни да обавесте Регулатора о закљученим уговорима о приступу постојећој физичкој инфраструктури, укључујући договорену цену за приступ.</w:t>
            </w:r>
          </w:p>
        </w:tc>
        <w:tc>
          <w:tcPr>
            <w:tcW w:w="239" w:type="pct"/>
            <w:vAlign w:val="center"/>
          </w:tcPr>
          <w:p w14:paraId="6C53DCF7" w14:textId="131D3D3D"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2EFE516B" w14:textId="22A9F336" w:rsidR="00436D55" w:rsidRPr="00D7332A" w:rsidRDefault="00436D55" w:rsidP="00436D55">
            <w:pPr>
              <w:spacing w:before="120" w:after="120"/>
              <w:rPr>
                <w:rFonts w:ascii="Times New Roman" w:hAnsi="Times New Roman" w:cs="Times New Roman"/>
                <w:sz w:val="18"/>
                <w:szCs w:val="18"/>
              </w:rPr>
            </w:pPr>
          </w:p>
        </w:tc>
        <w:tc>
          <w:tcPr>
            <w:tcW w:w="720" w:type="pct"/>
          </w:tcPr>
          <w:p w14:paraId="3DBB907D" w14:textId="77777777" w:rsidR="00436D55" w:rsidRPr="00D7332A" w:rsidRDefault="00436D55" w:rsidP="00436D55">
            <w:pPr>
              <w:spacing w:before="120" w:after="120"/>
              <w:rPr>
                <w:rFonts w:ascii="Times New Roman" w:hAnsi="Times New Roman" w:cs="Times New Roman"/>
                <w:sz w:val="18"/>
                <w:szCs w:val="18"/>
              </w:rPr>
            </w:pPr>
          </w:p>
        </w:tc>
      </w:tr>
      <w:tr w:rsidR="00436D55" w:rsidRPr="00522E81" w14:paraId="0F8C4249" w14:textId="5FA2E818" w:rsidTr="0023648D">
        <w:trPr>
          <w:jc w:val="center"/>
        </w:trPr>
        <w:tc>
          <w:tcPr>
            <w:tcW w:w="309" w:type="pct"/>
            <w:shd w:val="clear" w:color="auto" w:fill="D9D9D9"/>
            <w:vAlign w:val="center"/>
          </w:tcPr>
          <w:p w14:paraId="554AE3AD"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3.3.</w:t>
            </w:r>
          </w:p>
        </w:tc>
        <w:tc>
          <w:tcPr>
            <w:tcW w:w="1093" w:type="pct"/>
            <w:shd w:val="clear" w:color="auto" w:fill="D9D9D9"/>
            <w:vAlign w:val="center"/>
          </w:tcPr>
          <w:p w14:paraId="350D40D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provide that owners of private commercial buildings which are not owned or controlled by a network operator are to meet, upon the written request of an operator, reasonable requests for access to those buildings, including their rooftops, with a view to installing elements of VHCNs or associated facilities under fair and reasonable terms and conditions, and at a price reflecting market conditions. Prior to such a request from the access seeker all of the following conditions shall be met:</w:t>
            </w:r>
          </w:p>
          <w:p w14:paraId="587D152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building is located in a rural or remote area as defined by Member States; </w:t>
            </w:r>
          </w:p>
          <w:p w14:paraId="51A24B7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 there is no VHCN of the same type — fixed or mobile — as that the access seeker intends to deploy available in the area for which the request for access is made, and there is no plan to deploy such a network according to the information collected via the single information point available at the date of the request,</w:t>
            </w:r>
          </w:p>
          <w:p w14:paraId="5A36188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 (c) </w:t>
            </w:r>
            <w:proofErr w:type="gramStart"/>
            <w:r w:rsidRPr="00D7332A">
              <w:rPr>
                <w:rFonts w:ascii="Times New Roman" w:hAnsi="Times New Roman" w:cs="Times New Roman"/>
                <w:sz w:val="18"/>
                <w:szCs w:val="18"/>
              </w:rPr>
              <w:t>there</w:t>
            </w:r>
            <w:proofErr w:type="gramEnd"/>
            <w:r w:rsidRPr="00D7332A">
              <w:rPr>
                <w:rFonts w:ascii="Times New Roman" w:hAnsi="Times New Roman" w:cs="Times New Roman"/>
                <w:sz w:val="18"/>
                <w:szCs w:val="18"/>
              </w:rPr>
              <w:t xml:space="preserve"> is no physical infrastructure in the area for which the request for access is made that is owned or controlled by network operators or public sector bodies and is technically suitable to host elements of VHCNs. </w:t>
            </w:r>
          </w:p>
          <w:p w14:paraId="6858D0E2" w14:textId="77777777" w:rsidR="00436D55" w:rsidRPr="00D7332A" w:rsidRDefault="00436D55" w:rsidP="00436D55">
            <w:pPr>
              <w:rPr>
                <w:rFonts w:ascii="Times New Roman" w:hAnsi="Times New Roman" w:cs="Times New Roman"/>
                <w:sz w:val="18"/>
                <w:szCs w:val="18"/>
              </w:rPr>
            </w:pPr>
          </w:p>
          <w:p w14:paraId="32524B0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determine a list of categories of commercial buildings that may be exempt from the obligation to meet such an access request, for reasons of public security, defence, safety and health. That list and the criteria to be applied to identify those categories shall be published via a single information point.</w:t>
            </w:r>
          </w:p>
        </w:tc>
        <w:tc>
          <w:tcPr>
            <w:tcW w:w="418" w:type="pct"/>
            <w:vAlign w:val="center"/>
          </w:tcPr>
          <w:p w14:paraId="22A1EB9E" w14:textId="77777777" w:rsidR="00436D55" w:rsidRPr="00D7332A" w:rsidRDefault="00436D55" w:rsidP="00436D55">
            <w:pPr>
              <w:spacing w:before="120" w:after="120"/>
              <w:ind w:firstLine="5"/>
              <w:rPr>
                <w:rFonts w:ascii="Times New Roman" w:hAnsi="Times New Roman" w:cs="Times New Roman"/>
                <w:b/>
                <w:sz w:val="18"/>
                <w:szCs w:val="18"/>
              </w:rPr>
            </w:pPr>
          </w:p>
        </w:tc>
        <w:tc>
          <w:tcPr>
            <w:tcW w:w="1755" w:type="pct"/>
            <w:vAlign w:val="center"/>
          </w:tcPr>
          <w:p w14:paraId="38D8C39F" w14:textId="77777777" w:rsidR="00436D55" w:rsidRPr="002C1E1D" w:rsidRDefault="00436D55" w:rsidP="00436D55">
            <w:pPr>
              <w:rPr>
                <w:rFonts w:ascii="Times New Roman" w:hAnsi="Times New Roman" w:cs="Times New Roman"/>
                <w:bCs/>
                <w:sz w:val="18"/>
                <w:szCs w:val="18"/>
              </w:rPr>
            </w:pPr>
          </w:p>
        </w:tc>
        <w:tc>
          <w:tcPr>
            <w:tcW w:w="239" w:type="pct"/>
            <w:vAlign w:val="center"/>
          </w:tcPr>
          <w:p w14:paraId="039B9AF4" w14:textId="670E0F4A" w:rsidR="00436D55" w:rsidRPr="000D347C"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НУ</w:t>
            </w:r>
          </w:p>
        </w:tc>
        <w:tc>
          <w:tcPr>
            <w:tcW w:w="466" w:type="pct"/>
            <w:vAlign w:val="center"/>
          </w:tcPr>
          <w:p w14:paraId="6ED57F94" w14:textId="3438FF19" w:rsidR="00436D55" w:rsidRPr="00F329C5" w:rsidRDefault="00436D55" w:rsidP="00436D55">
            <w:pPr>
              <w:spacing w:before="120" w:after="120"/>
              <w:rPr>
                <w:rFonts w:ascii="Times New Roman" w:hAnsi="Times New Roman" w:cs="Times New Roman"/>
                <w:sz w:val="18"/>
                <w:szCs w:val="18"/>
                <w:lang w:val="sr-Cyrl-RS"/>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F329C5">
              <w:rPr>
                <w:rFonts w:ascii="Times New Roman" w:hAnsi="Times New Roman" w:cs="Times New Roman"/>
                <w:sz w:val="18"/>
                <w:szCs w:val="18"/>
                <w:lang w:val="sr-Cyrl-RS"/>
              </w:rPr>
              <w:t>.</w:t>
            </w:r>
          </w:p>
        </w:tc>
        <w:tc>
          <w:tcPr>
            <w:tcW w:w="720" w:type="pct"/>
          </w:tcPr>
          <w:p w14:paraId="07AED503" w14:textId="77777777" w:rsidR="00436D55" w:rsidRPr="00F329C5" w:rsidRDefault="00436D55" w:rsidP="00436D55">
            <w:pPr>
              <w:spacing w:before="120" w:after="120"/>
              <w:rPr>
                <w:rFonts w:ascii="Times New Roman" w:hAnsi="Times New Roman" w:cs="Times New Roman"/>
                <w:sz w:val="18"/>
                <w:szCs w:val="18"/>
                <w:lang w:val="sr-Cyrl-RS"/>
              </w:rPr>
            </w:pPr>
          </w:p>
        </w:tc>
      </w:tr>
      <w:tr w:rsidR="00436D55" w:rsidRPr="00D7332A" w14:paraId="5B557BBA" w14:textId="592E83F8" w:rsidTr="006E7F1C">
        <w:trPr>
          <w:jc w:val="center"/>
        </w:trPr>
        <w:tc>
          <w:tcPr>
            <w:tcW w:w="309" w:type="pct"/>
            <w:shd w:val="clear" w:color="auto" w:fill="D9D9D9"/>
            <w:vAlign w:val="center"/>
          </w:tcPr>
          <w:p w14:paraId="12D7A53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3.4.</w:t>
            </w:r>
          </w:p>
        </w:tc>
        <w:tc>
          <w:tcPr>
            <w:tcW w:w="1093" w:type="pct"/>
            <w:shd w:val="clear" w:color="auto" w:fill="D9D9D9"/>
            <w:vAlign w:val="center"/>
          </w:tcPr>
          <w:p w14:paraId="75E904E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When determining fair and reasonable terms and conditions, including prices, for granting access, and in order to avoid excessive prices, network operators and public sector bodies owning or controlling physical infrastructure shall, where relevant, take into account at least the following: </w:t>
            </w:r>
          </w:p>
          <w:p w14:paraId="076D929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 existing contracts and commercial terms and conditions agreed between operators seeking access and network operators or public sector bodies granting access to physical infrastructure;</w:t>
            </w:r>
          </w:p>
          <w:p w14:paraId="119D9D2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 need to ensure that the access provider has a fair opportunity to recover the costs it incurs in order to provide access to its physical infrastructure, taking into account specific national conditions, business models, and any tariff structures put in place to provide a fair opportunity for cost recovery; in the case of electronic communications networks, any remedies imposed by a national regulatory authority are also to be taken into account; </w:t>
            </w:r>
          </w:p>
          <w:p w14:paraId="66A1882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any additional maintenance and adaptation costs resulting from providing access to the relevant physical infrastructure; </w:t>
            </w:r>
          </w:p>
          <w:p w14:paraId="5DF1FEF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(d) the impact of the requested access on the access provider’s business plan, including investments in the physical infrastructure to which the access has been requested;</w:t>
            </w:r>
          </w:p>
          <w:p w14:paraId="27D0052E"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(e) in the specific case of access to physical infrastructure of operators, any relevant guidance pursuant to paragraph 13, and in particular: </w:t>
            </w:r>
          </w:p>
          <w:p w14:paraId="7263844F" w14:textId="77777777" w:rsidR="00436D55" w:rsidRPr="00D7332A" w:rsidRDefault="00436D55" w:rsidP="00436D55">
            <w:pPr>
              <w:ind w:left="355"/>
              <w:rPr>
                <w:rFonts w:ascii="Times New Roman" w:hAnsi="Times New Roman" w:cs="Times New Roman"/>
                <w:sz w:val="18"/>
                <w:szCs w:val="18"/>
              </w:rPr>
            </w:pPr>
            <w:r w:rsidRPr="00D7332A">
              <w:rPr>
                <w:rFonts w:ascii="Times New Roman" w:hAnsi="Times New Roman" w:cs="Times New Roman"/>
                <w:sz w:val="18"/>
                <w:szCs w:val="18"/>
              </w:rPr>
              <w:t xml:space="preserve">(i) the economic viability of those investments based on their risk profile; </w:t>
            </w:r>
          </w:p>
          <w:p w14:paraId="6ED7B94A" w14:textId="77777777" w:rsidR="00436D55" w:rsidRPr="00D7332A" w:rsidRDefault="00436D55" w:rsidP="00436D55">
            <w:pPr>
              <w:ind w:left="355"/>
              <w:rPr>
                <w:rFonts w:ascii="Times New Roman" w:hAnsi="Times New Roman" w:cs="Times New Roman"/>
                <w:sz w:val="18"/>
                <w:szCs w:val="18"/>
              </w:rPr>
            </w:pPr>
            <w:r w:rsidRPr="00D7332A">
              <w:rPr>
                <w:rFonts w:ascii="Times New Roman" w:hAnsi="Times New Roman" w:cs="Times New Roman"/>
                <w:sz w:val="18"/>
                <w:szCs w:val="18"/>
              </w:rPr>
              <w:t xml:space="preserve">(ii) the need for a fair return on investment and for any time schedule for such return on investment; </w:t>
            </w:r>
          </w:p>
          <w:p w14:paraId="64EC4FFB" w14:textId="77777777" w:rsidR="00436D55" w:rsidRPr="00D7332A" w:rsidRDefault="00436D55" w:rsidP="00436D55">
            <w:pPr>
              <w:ind w:left="355"/>
              <w:rPr>
                <w:rFonts w:ascii="Times New Roman" w:hAnsi="Times New Roman" w:cs="Times New Roman"/>
                <w:sz w:val="18"/>
                <w:szCs w:val="18"/>
              </w:rPr>
            </w:pPr>
            <w:r w:rsidRPr="00D7332A">
              <w:rPr>
                <w:rFonts w:ascii="Times New Roman" w:hAnsi="Times New Roman" w:cs="Times New Roman"/>
                <w:sz w:val="18"/>
                <w:szCs w:val="18"/>
              </w:rPr>
              <w:t xml:space="preserve">(iii) any impact of access on downstream competition and consequently on prices and return on investment; </w:t>
            </w:r>
          </w:p>
          <w:p w14:paraId="58C53303" w14:textId="77777777" w:rsidR="00436D55" w:rsidRPr="00D7332A" w:rsidRDefault="00436D55" w:rsidP="00436D55">
            <w:pPr>
              <w:ind w:left="355"/>
              <w:rPr>
                <w:rFonts w:ascii="Times New Roman" w:hAnsi="Times New Roman" w:cs="Times New Roman"/>
                <w:sz w:val="18"/>
                <w:szCs w:val="18"/>
              </w:rPr>
            </w:pPr>
            <w:r w:rsidRPr="00D7332A">
              <w:rPr>
                <w:rFonts w:ascii="Times New Roman" w:hAnsi="Times New Roman" w:cs="Times New Roman"/>
                <w:sz w:val="18"/>
                <w:szCs w:val="18"/>
              </w:rPr>
              <w:t>(iv) any depreciation of the network assets at the time of the access request;</w:t>
            </w:r>
          </w:p>
          <w:p w14:paraId="2042EA56" w14:textId="77777777" w:rsidR="00436D55" w:rsidRPr="00D7332A" w:rsidRDefault="00436D55" w:rsidP="00436D55">
            <w:pPr>
              <w:ind w:left="355"/>
              <w:rPr>
                <w:rFonts w:ascii="Times New Roman" w:hAnsi="Times New Roman" w:cs="Times New Roman"/>
                <w:sz w:val="18"/>
                <w:szCs w:val="18"/>
              </w:rPr>
            </w:pPr>
            <w:r w:rsidRPr="00D7332A">
              <w:rPr>
                <w:rFonts w:ascii="Times New Roman" w:hAnsi="Times New Roman" w:cs="Times New Roman"/>
                <w:sz w:val="18"/>
                <w:szCs w:val="18"/>
              </w:rPr>
              <w:t xml:space="preserve">(v) any business case underpinning the investment at the time it was made, in particular investment in the physical infrastructure used for the provision of connectivity; and </w:t>
            </w:r>
          </w:p>
          <w:p w14:paraId="42249C77" w14:textId="77777777" w:rsidR="00436D55" w:rsidRPr="00D7332A" w:rsidRDefault="00436D55" w:rsidP="00436D55">
            <w:pPr>
              <w:ind w:left="355"/>
              <w:rPr>
                <w:rFonts w:ascii="Times New Roman" w:hAnsi="Times New Roman" w:cs="Times New Roman"/>
                <w:sz w:val="18"/>
                <w:szCs w:val="18"/>
              </w:rPr>
            </w:pPr>
            <w:r w:rsidRPr="00D7332A">
              <w:rPr>
                <w:rFonts w:ascii="Times New Roman" w:hAnsi="Times New Roman" w:cs="Times New Roman"/>
                <w:sz w:val="18"/>
                <w:szCs w:val="18"/>
              </w:rPr>
              <w:t xml:space="preserve">(vi) any possibility previously offered to the access seeker to co-invest in the deployment of the physical infrastructure, notably pursuant to Article 76 of Directive (EU) 2018/1972, or to co-deploy alongside it; </w:t>
            </w:r>
          </w:p>
          <w:p w14:paraId="1193560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(f) when considering the operators’ need for a fair return on investment which reflects the relevant market conditions, their different business models, in particular in the case of undertakings that primarily provide associated facilities and offer physical access to more than one undertaking that provides, or that is authorised to provide, public electronic communications networks.</w:t>
            </w:r>
          </w:p>
        </w:tc>
        <w:tc>
          <w:tcPr>
            <w:tcW w:w="418" w:type="pct"/>
          </w:tcPr>
          <w:p w14:paraId="5CC3A155" w14:textId="4110DAFF"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1.4</w:t>
            </w:r>
            <w:r w:rsidRPr="00D7332A">
              <w:rPr>
                <w:rFonts w:ascii="Times New Roman" w:hAnsi="Times New Roman" w:cs="Times New Roman"/>
                <w:sz w:val="18"/>
                <w:szCs w:val="18"/>
              </w:rPr>
              <w:t>.</w:t>
            </w:r>
            <w:r w:rsidR="006E7F1C">
              <w:rPr>
                <w:rFonts w:ascii="Times New Roman" w:hAnsi="Times New Roman" w:cs="Times New Roman"/>
                <w:sz w:val="18"/>
                <w:szCs w:val="18"/>
                <w:lang w:val="sr-Cyrl-RS"/>
              </w:rPr>
              <w:t>7</w:t>
            </w:r>
            <w:r w:rsidRPr="00D7332A">
              <w:rPr>
                <w:rFonts w:ascii="Times New Roman" w:hAnsi="Times New Roman" w:cs="Times New Roman"/>
                <w:sz w:val="18"/>
                <w:szCs w:val="18"/>
              </w:rPr>
              <w:t>.</w:t>
            </w:r>
          </w:p>
          <w:p w14:paraId="5811155D" w14:textId="77777777" w:rsidR="00436D55" w:rsidRPr="00D7332A" w:rsidRDefault="00436D55" w:rsidP="00436D55">
            <w:pPr>
              <w:spacing w:before="120" w:after="120"/>
              <w:rPr>
                <w:rFonts w:ascii="Times New Roman" w:hAnsi="Times New Roman" w:cs="Times New Roman"/>
                <w:sz w:val="18"/>
                <w:szCs w:val="18"/>
              </w:rPr>
            </w:pPr>
          </w:p>
          <w:p w14:paraId="226D88AC" w14:textId="295BBF78" w:rsidR="00436D55" w:rsidRDefault="00436D55" w:rsidP="00436D55">
            <w:pPr>
              <w:spacing w:before="120" w:after="120"/>
              <w:rPr>
                <w:rFonts w:ascii="Times New Roman" w:hAnsi="Times New Roman" w:cs="Times New Roman"/>
                <w:sz w:val="18"/>
                <w:szCs w:val="18"/>
              </w:rPr>
            </w:pPr>
          </w:p>
          <w:p w14:paraId="3FCD29AC" w14:textId="77777777" w:rsidR="006E7F1C" w:rsidRPr="00D7332A" w:rsidRDefault="006E7F1C" w:rsidP="00436D55">
            <w:pPr>
              <w:spacing w:before="120" w:after="120"/>
              <w:rPr>
                <w:rFonts w:ascii="Times New Roman" w:hAnsi="Times New Roman" w:cs="Times New Roman"/>
                <w:sz w:val="18"/>
                <w:szCs w:val="18"/>
              </w:rPr>
            </w:pPr>
          </w:p>
          <w:p w14:paraId="49EDB3F8" w14:textId="3EAE48EC" w:rsidR="00436D55"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1.4</w:t>
            </w:r>
            <w:r w:rsidRPr="00D7332A">
              <w:rPr>
                <w:rFonts w:ascii="Times New Roman" w:hAnsi="Times New Roman" w:cs="Times New Roman"/>
                <w:sz w:val="18"/>
                <w:szCs w:val="18"/>
              </w:rPr>
              <w:t>.</w:t>
            </w:r>
            <w:r w:rsidR="006E7F1C">
              <w:rPr>
                <w:rFonts w:ascii="Times New Roman" w:hAnsi="Times New Roman" w:cs="Times New Roman"/>
                <w:sz w:val="18"/>
                <w:szCs w:val="18"/>
                <w:lang w:val="sr-Cyrl-RS"/>
              </w:rPr>
              <w:t>8</w:t>
            </w:r>
            <w:r w:rsidRPr="00D7332A">
              <w:rPr>
                <w:rFonts w:ascii="Times New Roman" w:hAnsi="Times New Roman" w:cs="Times New Roman"/>
                <w:sz w:val="18"/>
                <w:szCs w:val="18"/>
              </w:rPr>
              <w:t>.</w:t>
            </w:r>
          </w:p>
          <w:p w14:paraId="7DA1EF7C" w14:textId="77777777" w:rsidR="006E7F1C" w:rsidRDefault="006E7F1C" w:rsidP="00436D55">
            <w:pPr>
              <w:spacing w:before="120" w:after="120"/>
              <w:ind w:firstLine="5"/>
              <w:rPr>
                <w:rFonts w:ascii="Times New Roman" w:hAnsi="Times New Roman" w:cs="Times New Roman"/>
                <w:sz w:val="18"/>
                <w:szCs w:val="18"/>
              </w:rPr>
            </w:pPr>
          </w:p>
          <w:p w14:paraId="28F48909" w14:textId="77777777" w:rsidR="006E7F1C" w:rsidRDefault="006E7F1C" w:rsidP="00436D55">
            <w:pPr>
              <w:spacing w:before="120" w:after="120"/>
              <w:ind w:firstLine="5"/>
              <w:rPr>
                <w:rFonts w:ascii="Times New Roman" w:hAnsi="Times New Roman" w:cs="Times New Roman"/>
                <w:sz w:val="18"/>
                <w:szCs w:val="18"/>
              </w:rPr>
            </w:pPr>
          </w:p>
          <w:p w14:paraId="6FB16137" w14:textId="77777777" w:rsidR="006E7F1C" w:rsidRDefault="006E7F1C" w:rsidP="00436D55">
            <w:pPr>
              <w:spacing w:before="120" w:after="120"/>
              <w:ind w:firstLine="5"/>
              <w:rPr>
                <w:rFonts w:ascii="Times New Roman" w:hAnsi="Times New Roman" w:cs="Times New Roman"/>
                <w:sz w:val="18"/>
                <w:szCs w:val="18"/>
              </w:rPr>
            </w:pPr>
          </w:p>
          <w:p w14:paraId="1F12698D" w14:textId="77777777" w:rsidR="006E7F1C" w:rsidRDefault="006E7F1C" w:rsidP="00436D55">
            <w:pPr>
              <w:spacing w:before="120" w:after="120"/>
              <w:ind w:firstLine="5"/>
              <w:rPr>
                <w:rFonts w:ascii="Times New Roman" w:hAnsi="Times New Roman" w:cs="Times New Roman"/>
                <w:sz w:val="18"/>
                <w:szCs w:val="18"/>
              </w:rPr>
            </w:pPr>
          </w:p>
          <w:p w14:paraId="50D1C5F8" w14:textId="77777777" w:rsidR="006E7F1C" w:rsidRDefault="006E7F1C" w:rsidP="00436D55">
            <w:pPr>
              <w:spacing w:before="120" w:after="120"/>
              <w:ind w:firstLine="5"/>
              <w:rPr>
                <w:rFonts w:ascii="Times New Roman" w:hAnsi="Times New Roman" w:cs="Times New Roman"/>
                <w:sz w:val="18"/>
                <w:szCs w:val="18"/>
              </w:rPr>
            </w:pPr>
          </w:p>
          <w:p w14:paraId="3600F15C" w14:textId="77777777" w:rsidR="006E7F1C" w:rsidRDefault="006E7F1C" w:rsidP="00436D55">
            <w:pPr>
              <w:spacing w:before="120" w:after="120"/>
              <w:ind w:firstLine="5"/>
              <w:rPr>
                <w:rFonts w:ascii="Times New Roman" w:hAnsi="Times New Roman" w:cs="Times New Roman"/>
                <w:sz w:val="18"/>
                <w:szCs w:val="18"/>
              </w:rPr>
            </w:pPr>
          </w:p>
          <w:p w14:paraId="4FB18B3C" w14:textId="77777777" w:rsidR="006E7F1C" w:rsidRDefault="006E7F1C" w:rsidP="00436D55">
            <w:pPr>
              <w:spacing w:before="120" w:after="120"/>
              <w:ind w:firstLine="5"/>
              <w:rPr>
                <w:rFonts w:ascii="Times New Roman" w:hAnsi="Times New Roman" w:cs="Times New Roman"/>
                <w:sz w:val="18"/>
                <w:szCs w:val="18"/>
              </w:rPr>
            </w:pPr>
          </w:p>
          <w:p w14:paraId="0CFD6621" w14:textId="77777777" w:rsidR="006E7F1C" w:rsidRDefault="006E7F1C" w:rsidP="00436D55">
            <w:pPr>
              <w:spacing w:before="120" w:after="120"/>
              <w:ind w:firstLine="5"/>
              <w:rPr>
                <w:rFonts w:ascii="Times New Roman" w:hAnsi="Times New Roman" w:cs="Times New Roman"/>
                <w:sz w:val="18"/>
                <w:szCs w:val="18"/>
              </w:rPr>
            </w:pPr>
          </w:p>
          <w:p w14:paraId="70C16878" w14:textId="77777777" w:rsidR="006E7F1C" w:rsidRDefault="006E7F1C" w:rsidP="00436D55">
            <w:pPr>
              <w:spacing w:before="120" w:after="120"/>
              <w:ind w:firstLine="5"/>
              <w:rPr>
                <w:rFonts w:ascii="Times New Roman" w:hAnsi="Times New Roman" w:cs="Times New Roman"/>
                <w:sz w:val="18"/>
                <w:szCs w:val="18"/>
              </w:rPr>
            </w:pPr>
          </w:p>
          <w:p w14:paraId="754EDD83" w14:textId="77777777" w:rsidR="006E7F1C" w:rsidRDefault="006E7F1C" w:rsidP="00436D55">
            <w:pPr>
              <w:spacing w:before="120" w:after="120"/>
              <w:ind w:firstLine="5"/>
              <w:rPr>
                <w:rFonts w:ascii="Times New Roman" w:hAnsi="Times New Roman" w:cs="Times New Roman"/>
                <w:sz w:val="18"/>
                <w:szCs w:val="18"/>
              </w:rPr>
            </w:pPr>
          </w:p>
          <w:p w14:paraId="04C3E24A" w14:textId="77777777" w:rsidR="006E7F1C" w:rsidRDefault="006E7F1C" w:rsidP="00436D55">
            <w:pPr>
              <w:spacing w:before="120" w:after="120"/>
              <w:ind w:firstLine="5"/>
              <w:rPr>
                <w:rFonts w:ascii="Times New Roman" w:hAnsi="Times New Roman" w:cs="Times New Roman"/>
                <w:sz w:val="18"/>
                <w:szCs w:val="18"/>
              </w:rPr>
            </w:pPr>
          </w:p>
          <w:p w14:paraId="722288F5" w14:textId="77777777" w:rsidR="006E7F1C" w:rsidRDefault="006E7F1C" w:rsidP="00436D55">
            <w:pPr>
              <w:spacing w:before="120" w:after="120"/>
              <w:ind w:firstLine="5"/>
              <w:rPr>
                <w:rFonts w:ascii="Times New Roman" w:hAnsi="Times New Roman" w:cs="Times New Roman"/>
                <w:sz w:val="18"/>
                <w:szCs w:val="18"/>
              </w:rPr>
            </w:pPr>
          </w:p>
          <w:p w14:paraId="6DCAE8EB" w14:textId="77777777" w:rsidR="006E7F1C" w:rsidRDefault="006E7F1C" w:rsidP="00436D55">
            <w:pPr>
              <w:spacing w:before="120" w:after="120"/>
              <w:ind w:firstLine="5"/>
              <w:rPr>
                <w:rFonts w:ascii="Times New Roman" w:hAnsi="Times New Roman" w:cs="Times New Roman"/>
                <w:sz w:val="18"/>
                <w:szCs w:val="18"/>
              </w:rPr>
            </w:pPr>
          </w:p>
          <w:p w14:paraId="38A912C8" w14:textId="77777777" w:rsidR="006E7F1C" w:rsidRDefault="006E7F1C" w:rsidP="00436D55">
            <w:pPr>
              <w:spacing w:before="120" w:after="120"/>
              <w:ind w:firstLine="5"/>
              <w:rPr>
                <w:rFonts w:ascii="Times New Roman" w:hAnsi="Times New Roman" w:cs="Times New Roman"/>
                <w:sz w:val="18"/>
                <w:szCs w:val="18"/>
              </w:rPr>
            </w:pPr>
          </w:p>
          <w:p w14:paraId="0E990BB4" w14:textId="77777777" w:rsidR="006E7F1C" w:rsidRDefault="006E7F1C" w:rsidP="00436D55">
            <w:pPr>
              <w:spacing w:before="120" w:after="120"/>
              <w:ind w:firstLine="5"/>
              <w:rPr>
                <w:rFonts w:ascii="Times New Roman" w:hAnsi="Times New Roman" w:cs="Times New Roman"/>
                <w:sz w:val="18"/>
                <w:szCs w:val="18"/>
              </w:rPr>
            </w:pPr>
          </w:p>
          <w:p w14:paraId="071176AD" w14:textId="77777777" w:rsidR="006E7F1C" w:rsidRDefault="006E7F1C" w:rsidP="00436D55">
            <w:pPr>
              <w:spacing w:before="120" w:after="120"/>
              <w:ind w:firstLine="5"/>
              <w:rPr>
                <w:rFonts w:ascii="Times New Roman" w:hAnsi="Times New Roman" w:cs="Times New Roman"/>
                <w:sz w:val="18"/>
                <w:szCs w:val="18"/>
              </w:rPr>
            </w:pPr>
          </w:p>
          <w:p w14:paraId="2C0046FE" w14:textId="77777777" w:rsidR="006E7F1C" w:rsidRDefault="006E7F1C" w:rsidP="00436D55">
            <w:pPr>
              <w:spacing w:before="120" w:after="120"/>
              <w:ind w:firstLine="5"/>
              <w:rPr>
                <w:rFonts w:ascii="Times New Roman" w:hAnsi="Times New Roman" w:cs="Times New Roman"/>
                <w:sz w:val="18"/>
                <w:szCs w:val="18"/>
              </w:rPr>
            </w:pPr>
          </w:p>
          <w:p w14:paraId="047C0A5C" w14:textId="77777777" w:rsidR="006E7F1C" w:rsidRDefault="006E7F1C" w:rsidP="00436D55">
            <w:pPr>
              <w:spacing w:before="120" w:after="120"/>
              <w:ind w:firstLine="5"/>
              <w:rPr>
                <w:rFonts w:ascii="Times New Roman" w:hAnsi="Times New Roman" w:cs="Times New Roman"/>
                <w:sz w:val="18"/>
                <w:szCs w:val="18"/>
              </w:rPr>
            </w:pPr>
          </w:p>
          <w:p w14:paraId="6F94DF64" w14:textId="77777777" w:rsidR="006E7F1C" w:rsidRDefault="006E7F1C" w:rsidP="00436D55">
            <w:pPr>
              <w:spacing w:before="120" w:after="120"/>
              <w:ind w:firstLine="5"/>
              <w:rPr>
                <w:rFonts w:ascii="Times New Roman" w:hAnsi="Times New Roman" w:cs="Times New Roman"/>
                <w:sz w:val="18"/>
                <w:szCs w:val="18"/>
              </w:rPr>
            </w:pPr>
          </w:p>
          <w:p w14:paraId="7DDE5CBE" w14:textId="77777777" w:rsidR="006E7F1C" w:rsidRDefault="006E7F1C" w:rsidP="00436D55">
            <w:pPr>
              <w:spacing w:before="120" w:after="120"/>
              <w:ind w:firstLine="5"/>
              <w:rPr>
                <w:rFonts w:ascii="Times New Roman" w:hAnsi="Times New Roman" w:cs="Times New Roman"/>
                <w:sz w:val="18"/>
                <w:szCs w:val="18"/>
              </w:rPr>
            </w:pPr>
          </w:p>
          <w:p w14:paraId="433CCCC7" w14:textId="42A68312" w:rsidR="006E7F1C" w:rsidRDefault="006E7F1C" w:rsidP="00436D55">
            <w:pPr>
              <w:spacing w:before="120" w:after="120"/>
              <w:ind w:firstLine="5"/>
              <w:rPr>
                <w:rFonts w:ascii="Times New Roman" w:hAnsi="Times New Roman" w:cs="Times New Roman"/>
                <w:sz w:val="18"/>
                <w:szCs w:val="18"/>
              </w:rPr>
            </w:pPr>
          </w:p>
          <w:p w14:paraId="08FF137F" w14:textId="3C9BAD54" w:rsidR="00BF5ED3" w:rsidRDefault="00BF5ED3" w:rsidP="00436D55">
            <w:pPr>
              <w:spacing w:before="120" w:after="120"/>
              <w:ind w:firstLine="5"/>
              <w:rPr>
                <w:rFonts w:ascii="Times New Roman" w:hAnsi="Times New Roman" w:cs="Times New Roman"/>
                <w:sz w:val="18"/>
                <w:szCs w:val="18"/>
              </w:rPr>
            </w:pPr>
          </w:p>
          <w:p w14:paraId="3B554037" w14:textId="77777777" w:rsidR="00BF5ED3" w:rsidRDefault="00BF5ED3" w:rsidP="00436D55">
            <w:pPr>
              <w:spacing w:before="120" w:after="120"/>
              <w:ind w:firstLine="5"/>
              <w:rPr>
                <w:rFonts w:ascii="Times New Roman" w:hAnsi="Times New Roman" w:cs="Times New Roman"/>
                <w:sz w:val="18"/>
                <w:szCs w:val="18"/>
              </w:rPr>
            </w:pPr>
          </w:p>
          <w:p w14:paraId="0F2142A8" w14:textId="510C3D7C" w:rsidR="006E7F1C" w:rsidRPr="006E7F1C" w:rsidRDefault="006E7F1C" w:rsidP="006E7F1C">
            <w:pPr>
              <w:spacing w:before="120" w:after="120"/>
              <w:rPr>
                <w:rFonts w:ascii="Times New Roman" w:hAnsi="Times New Roman" w:cs="Times New Roman"/>
                <w:sz w:val="18"/>
                <w:szCs w:val="18"/>
                <w:lang w:val="sr-Cyrl-RS"/>
              </w:rPr>
            </w:pPr>
            <w:r>
              <w:rPr>
                <w:rFonts w:ascii="Times New Roman" w:hAnsi="Times New Roman" w:cs="Times New Roman"/>
                <w:sz w:val="18"/>
                <w:szCs w:val="18"/>
                <w:lang w:val="sr-Cyrl-RS"/>
              </w:rPr>
              <w:t>1.4.9</w:t>
            </w:r>
          </w:p>
        </w:tc>
        <w:tc>
          <w:tcPr>
            <w:tcW w:w="1755" w:type="pct"/>
          </w:tcPr>
          <w:p w14:paraId="0DDC0556" w14:textId="77777777" w:rsidR="00436D55" w:rsidRPr="006E7F1C"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6E7F1C">
              <w:rPr>
                <w:rFonts w:ascii="Times New Roman" w:hAnsi="Times New Roman" w:cs="Times New Roman"/>
                <w:sz w:val="18"/>
                <w:szCs w:val="18"/>
                <w:lang w:val="sr-Cyrl-RS"/>
              </w:rPr>
              <w:t>Оператор мреже и орган јавног сектора из става 1. овог члана дужан је да, на захтев оператора, достави услове омогућавања приступа својој физичкој инфраструктури ради постављања електронских комуникационих мрежа врло високог капацитета.</w:t>
            </w:r>
          </w:p>
          <w:p w14:paraId="5A415290" w14:textId="77777777" w:rsidR="00436D55" w:rsidRPr="006E7F1C" w:rsidRDefault="00436D55" w:rsidP="006E7F1C">
            <w:pPr>
              <w:tabs>
                <w:tab w:val="left" w:pos="1440"/>
              </w:tabs>
              <w:spacing w:after="160" w:line="259" w:lineRule="auto"/>
              <w:jc w:val="both"/>
              <w:rPr>
                <w:rFonts w:ascii="Times New Roman" w:hAnsi="Times New Roman" w:cs="Times New Roman"/>
                <w:sz w:val="18"/>
                <w:szCs w:val="18"/>
                <w:lang w:val="sr-Cyrl-RS"/>
              </w:rPr>
            </w:pPr>
          </w:p>
          <w:p w14:paraId="0DB57139" w14:textId="77777777" w:rsidR="006E7F1C" w:rsidRPr="00522E81" w:rsidRDefault="006E7F1C" w:rsidP="006E7F1C">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При одређивању правичних и разумних услова, укључујући цену за омогућавање приступа физичкој инфраструктури, а ради избегавања прекомерних цена, оператор мреже и орган јавног сектора из става 1. овог члана дужан је да узме у обзир најмање следеће:</w:t>
            </w:r>
          </w:p>
          <w:p w14:paraId="04C54F28" w14:textId="77777777" w:rsidR="006E7F1C" w:rsidRPr="00522E81" w:rsidRDefault="006E7F1C" w:rsidP="006E7F1C">
            <w:pPr>
              <w:numPr>
                <w:ilvl w:val="0"/>
                <w:numId w:val="29"/>
              </w:numPr>
              <w:spacing w:after="160" w:line="259" w:lineRule="auto"/>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постојеће уговоре и комерцијалне услове између оператора који захтевају приступ и оператора мреже или органа јавног сектора који одобравају приступ физичкој инфраструктури;</w:t>
            </w:r>
          </w:p>
          <w:p w14:paraId="207A74E5" w14:textId="77777777" w:rsidR="006E7F1C" w:rsidRPr="00522E81" w:rsidRDefault="006E7F1C" w:rsidP="006E7F1C">
            <w:pPr>
              <w:numPr>
                <w:ilvl w:val="0"/>
                <w:numId w:val="29"/>
              </w:numPr>
              <w:spacing w:after="160" w:line="259" w:lineRule="auto"/>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потребу да се обезбеди правична могућност даваоцу приступа да поврати трошкове настале услед омогућавања приступа, узимајући у обзир националне специфичности, пословне моделе и тарифне структуре које су установљене у циљу правичног повраћаја трошкова. У случају електронских комуникационих мрежа, узимају се у обзир и обавезе које је прописао Регулатор на основу закона којим се уређује област електронских комуникација;</w:t>
            </w:r>
          </w:p>
          <w:p w14:paraId="14E333FC" w14:textId="77777777" w:rsidR="006E7F1C" w:rsidRPr="00522E81" w:rsidRDefault="006E7F1C" w:rsidP="006E7F1C">
            <w:pPr>
              <w:numPr>
                <w:ilvl w:val="0"/>
                <w:numId w:val="29"/>
              </w:numPr>
              <w:spacing w:after="160" w:line="259" w:lineRule="auto"/>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додатне трошкове одржавања и прилагођавања који настају услед омогућавања приступа релевантној физичкој инфраструктури;</w:t>
            </w:r>
          </w:p>
          <w:p w14:paraId="6B4E0643" w14:textId="77777777" w:rsidR="006E7F1C" w:rsidRPr="00522E81" w:rsidRDefault="006E7F1C" w:rsidP="006E7F1C">
            <w:pPr>
              <w:numPr>
                <w:ilvl w:val="0"/>
                <w:numId w:val="29"/>
              </w:numPr>
              <w:spacing w:after="160" w:line="259" w:lineRule="auto"/>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утицај захтеваног приступа на пословни план даваоца приступа, укључујући и улагања у физичку инфраструктуру за коју се захтева приступ;</w:t>
            </w:r>
          </w:p>
          <w:p w14:paraId="0EC82FC4" w14:textId="77777777" w:rsidR="006E7F1C" w:rsidRPr="00522E81" w:rsidRDefault="006E7F1C" w:rsidP="006E7F1C">
            <w:pPr>
              <w:numPr>
                <w:ilvl w:val="0"/>
                <w:numId w:val="29"/>
              </w:numPr>
              <w:tabs>
                <w:tab w:val="left" w:pos="1440"/>
              </w:tabs>
              <w:spacing w:after="160" w:line="259" w:lineRule="auto"/>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потребу за правичним повраћајем улагања који одражава релевантне услове на тржишту и различите пословне моделе оператора, а нарочито у случају правних субјеката који се претежно баве пружањем припадајућих средстава и који омогућавају физички приступ већем броју привредних субјеката који пружају или су овлашћени да пружају јавне електронске комуникационе мреже.</w:t>
            </w:r>
          </w:p>
          <w:p w14:paraId="2FD2EC2F" w14:textId="77777777" w:rsidR="006E7F1C" w:rsidRPr="00522E81" w:rsidRDefault="006E7F1C" w:rsidP="006E7F1C">
            <w:pPr>
              <w:tabs>
                <w:tab w:val="left" w:pos="720"/>
                <w:tab w:val="left" w:pos="1440"/>
              </w:tabs>
              <w:spacing w:after="160" w:line="259" w:lineRule="auto"/>
              <w:ind w:left="720"/>
              <w:jc w:val="both"/>
              <w:rPr>
                <w:rFonts w:ascii="Times New Roman" w:hAnsi="Times New Roman" w:cs="Times New Roman"/>
                <w:sz w:val="18"/>
                <w:szCs w:val="18"/>
                <w:lang w:val="sr-Cyrl-RS"/>
              </w:rPr>
            </w:pPr>
          </w:p>
          <w:p w14:paraId="5B0EB535" w14:textId="2F05242A" w:rsidR="006E7F1C" w:rsidRPr="00522E81" w:rsidRDefault="006E7F1C" w:rsidP="006E7F1C">
            <w:pPr>
              <w:tabs>
                <w:tab w:val="left" w:pos="1440"/>
              </w:tabs>
              <w:spacing w:after="160" w:line="259" w:lineRule="auto"/>
              <w:ind w:left="720"/>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Изузетно, у случају приступа физичкој инфраструктури оператора узимају се у обзир и економска одрживост улагања с обзиром на повезане ризике, потреба за правичним повраћајем инвестиције и временски оквир за остварење тог повраћаја, могући утицај приступа на конкуренцију на нижим нивоима тржишта и, последично, на цене и повраћај инвестиције, степен амортизације мрежне инфраструктуре у моменту подношења захтева за приступ, пословни разлози који су постојали у тренутку инвестиције, посебно ако је реч о улагању у инфраструктуру која се користи за обезбеђивање електронских комуникација, као и да ли је подносиоцу захтева претходно била понуђена могућност заједничког улагања у мреже врло високог капацитета, у складу са законом којим се уређује област електронских комуникација, или могућност заједничког извођења радова.</w:t>
            </w:r>
          </w:p>
          <w:p w14:paraId="6E2851ED" w14:textId="50E8963C" w:rsidR="006E7F1C" w:rsidRPr="006E7F1C" w:rsidRDefault="006E7F1C" w:rsidP="006E7F1C">
            <w:pPr>
              <w:tabs>
                <w:tab w:val="left" w:pos="1440"/>
              </w:tabs>
              <w:spacing w:after="160" w:line="259" w:lineRule="auto"/>
              <w:jc w:val="both"/>
              <w:rPr>
                <w:rFonts w:ascii="Times New Roman" w:hAnsi="Times New Roman" w:cs="Times New Roman"/>
                <w:sz w:val="18"/>
                <w:szCs w:val="18"/>
                <w:lang w:val="sr-Cyrl-RS"/>
              </w:rPr>
            </w:pPr>
          </w:p>
        </w:tc>
        <w:tc>
          <w:tcPr>
            <w:tcW w:w="239" w:type="pct"/>
            <w:vAlign w:val="center"/>
          </w:tcPr>
          <w:p w14:paraId="66859EBC" w14:textId="08C9D206" w:rsidR="00436D55" w:rsidRPr="00F42AA6"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1BDBD3B5" w14:textId="418AD498" w:rsidR="00436D55" w:rsidRPr="00D7332A" w:rsidRDefault="00436D55" w:rsidP="00436D55">
            <w:pPr>
              <w:spacing w:before="120" w:after="120"/>
              <w:rPr>
                <w:rFonts w:ascii="Times New Roman" w:hAnsi="Times New Roman" w:cs="Times New Roman"/>
                <w:sz w:val="18"/>
                <w:szCs w:val="18"/>
              </w:rPr>
            </w:pPr>
          </w:p>
        </w:tc>
        <w:tc>
          <w:tcPr>
            <w:tcW w:w="720" w:type="pct"/>
          </w:tcPr>
          <w:p w14:paraId="68899D8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0256A41" w14:textId="026E2FF9" w:rsidTr="0023648D">
        <w:trPr>
          <w:jc w:val="center"/>
        </w:trPr>
        <w:tc>
          <w:tcPr>
            <w:tcW w:w="309" w:type="pct"/>
            <w:shd w:val="clear" w:color="auto" w:fill="D9D9D9"/>
            <w:vAlign w:val="center"/>
          </w:tcPr>
          <w:p w14:paraId="7978788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3.5.</w:t>
            </w:r>
          </w:p>
        </w:tc>
        <w:tc>
          <w:tcPr>
            <w:tcW w:w="1093" w:type="pct"/>
            <w:shd w:val="clear" w:color="auto" w:fill="D9D9D9"/>
            <w:vAlign w:val="center"/>
          </w:tcPr>
          <w:p w14:paraId="1DB45A0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Network operators and public sector bodies owning or controlling physical infrastructure may refuse access to specific physical infrastructure on the basis of one or more of the following grounds: </w:t>
            </w:r>
          </w:p>
          <w:p w14:paraId="2AEDFAE2"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physical infrastructure to which access has been requested is not technically suitable to host any of the elements of VHCN referred to in paragraph 1; </w:t>
            </w:r>
          </w:p>
          <w:p w14:paraId="06BE891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there is a lack of availability of space to host the elements of VHCNs or associated facilities referred to in paragraph 1, including after taking into account the future need for space of the access provider that is sufficiently demonstrated, such as by referring to publicly available investments plans or to a consistently applied percentage for the capacity reserved for future needs, compared to the entire capacity of the physical infrastructure; </w:t>
            </w:r>
          </w:p>
          <w:p w14:paraId="569F15A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the existence of justified reasons regarding safety, national security and public health; </w:t>
            </w:r>
          </w:p>
          <w:p w14:paraId="300E3B4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(d) the existence of duly justified reasons regarding the integrity and security of any network, in particular national critical infrastructure; </w:t>
            </w:r>
          </w:p>
          <w:p w14:paraId="2D05C31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(e) the existence of a duly justified risk of serious interferences of the planned electronic communications services with the provision of other services over the same physical infrastructure;</w:t>
            </w:r>
          </w:p>
          <w:p w14:paraId="5119A26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(f) the availability of viable alternative means of passive wholesale physical access to electronic communications networks, suitable for the provision of VHCNs, and offered under fair and reasonable terms and conditions, that are provided by the same network operator or, in the specific case of rural or remote areas where a network is operated on a wholesale-only basis and owned or controlled by public sector bodies, that are provided by the operator of such network.</w:t>
            </w:r>
          </w:p>
        </w:tc>
        <w:tc>
          <w:tcPr>
            <w:tcW w:w="418" w:type="pct"/>
            <w:vAlign w:val="center"/>
          </w:tcPr>
          <w:p w14:paraId="10D30F16" w14:textId="7AC4E7E4"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6.1.</w:t>
            </w:r>
          </w:p>
        </w:tc>
        <w:tc>
          <w:tcPr>
            <w:tcW w:w="1755" w:type="pct"/>
            <w:vAlign w:val="center"/>
          </w:tcPr>
          <w:p w14:paraId="7BE4C2C5" w14:textId="73491EDE" w:rsidR="006E7F1C" w:rsidRPr="006E7F1C" w:rsidRDefault="006E7F1C" w:rsidP="006E7F1C">
            <w:pPr>
              <w:autoSpaceDE w:val="0"/>
              <w:autoSpaceDN w:val="0"/>
              <w:adjustRightInd w:val="0"/>
              <w:spacing w:before="120" w:after="120"/>
              <w:ind w:firstLine="720"/>
              <w:jc w:val="both"/>
              <w:rPr>
                <w:rFonts w:ascii="Times New Roman" w:hAnsi="Times New Roman" w:cs="Times New Roman"/>
                <w:sz w:val="18"/>
                <w:szCs w:val="18"/>
              </w:rPr>
            </w:pPr>
            <w:r w:rsidRPr="006E7F1C">
              <w:rPr>
                <w:rFonts w:ascii="Times New Roman" w:hAnsi="Times New Roman" w:cs="Times New Roman"/>
                <w:sz w:val="18"/>
                <w:szCs w:val="18"/>
              </w:rPr>
              <w:t xml:space="preserve">Захтев за приступ физичкој инфраструктури из члана 4. </w:t>
            </w:r>
            <w:proofErr w:type="gramStart"/>
            <w:r w:rsidRPr="006E7F1C">
              <w:rPr>
                <w:rFonts w:ascii="Times New Roman" w:hAnsi="Times New Roman" w:cs="Times New Roman"/>
                <w:sz w:val="18"/>
                <w:szCs w:val="18"/>
              </w:rPr>
              <w:t>став</w:t>
            </w:r>
            <w:proofErr w:type="gramEnd"/>
            <w:r w:rsidRPr="006E7F1C">
              <w:rPr>
                <w:rFonts w:ascii="Times New Roman" w:hAnsi="Times New Roman" w:cs="Times New Roman"/>
                <w:sz w:val="18"/>
                <w:szCs w:val="18"/>
              </w:rPr>
              <w:t xml:space="preserve"> 1. овог закона може се одбити  из  следећих разлога:</w:t>
            </w:r>
          </w:p>
          <w:p w14:paraId="1210F74E" w14:textId="77777777" w:rsidR="006E7F1C" w:rsidRPr="006E7F1C" w:rsidRDefault="006E7F1C" w:rsidP="006E7F1C">
            <w:pPr>
              <w:pStyle w:val="ListParagraph"/>
              <w:numPr>
                <w:ilvl w:val="2"/>
                <w:numId w:val="30"/>
              </w:numPr>
              <w:spacing w:after="160" w:line="259" w:lineRule="auto"/>
              <w:jc w:val="both"/>
              <w:rPr>
                <w:rFonts w:ascii="Times New Roman" w:hAnsi="Times New Roman" w:cs="Times New Roman"/>
                <w:sz w:val="18"/>
                <w:szCs w:val="18"/>
              </w:rPr>
            </w:pPr>
            <w:r w:rsidRPr="006E7F1C">
              <w:rPr>
                <w:rFonts w:ascii="Times New Roman" w:hAnsi="Times New Roman" w:cs="Times New Roman"/>
                <w:sz w:val="18"/>
                <w:szCs w:val="18"/>
              </w:rPr>
              <w:t>ако физичка инфраструктура за коју се тражи приступ није технички погодна за смештање било којих елемената електронске комуникационе мреже врло високог капацитета;</w:t>
            </w:r>
          </w:p>
          <w:p w14:paraId="2FEC2901" w14:textId="77777777" w:rsidR="006E7F1C" w:rsidRPr="006E7F1C" w:rsidRDefault="006E7F1C" w:rsidP="006E7F1C">
            <w:pPr>
              <w:pStyle w:val="ListParagraph"/>
              <w:numPr>
                <w:ilvl w:val="2"/>
                <w:numId w:val="30"/>
              </w:numPr>
              <w:autoSpaceDE w:val="0"/>
              <w:autoSpaceDN w:val="0"/>
              <w:adjustRightInd w:val="0"/>
              <w:spacing w:before="120" w:after="120"/>
              <w:jc w:val="both"/>
              <w:rPr>
                <w:rFonts w:ascii="Times New Roman" w:hAnsi="Times New Roman" w:cs="Times New Roman"/>
                <w:sz w:val="18"/>
                <w:szCs w:val="18"/>
              </w:rPr>
            </w:pPr>
            <w:r w:rsidRPr="006E7F1C">
              <w:rPr>
                <w:rFonts w:ascii="Times New Roman" w:hAnsi="Times New Roman" w:cs="Times New Roman"/>
                <w:sz w:val="18"/>
                <w:szCs w:val="18"/>
              </w:rPr>
              <w:t>ако нема расположивог простора за смештај елемената електронске комуникационе мреже врло високог капацитета или припадајућих средстава, укључујући и будуће потребе за простором које су на одговарајући начин доказане, као што је упућивање на јавно доступне инвестиционе планове или на доследно примењивани проценат резервисаног капацитета за будуће потребе, у односу на укупни капацитет физичке инфраструктуре;</w:t>
            </w:r>
          </w:p>
          <w:p w14:paraId="11EDD1A6" w14:textId="77777777" w:rsidR="006E7F1C" w:rsidRPr="006E7F1C" w:rsidRDefault="006E7F1C" w:rsidP="006E7F1C">
            <w:pPr>
              <w:pStyle w:val="ListParagraph"/>
              <w:numPr>
                <w:ilvl w:val="2"/>
                <w:numId w:val="30"/>
              </w:numPr>
              <w:autoSpaceDE w:val="0"/>
              <w:autoSpaceDN w:val="0"/>
              <w:adjustRightInd w:val="0"/>
              <w:spacing w:before="120" w:after="120"/>
              <w:jc w:val="both"/>
              <w:rPr>
                <w:rFonts w:ascii="Times New Roman" w:hAnsi="Times New Roman" w:cs="Times New Roman"/>
                <w:sz w:val="18"/>
                <w:szCs w:val="18"/>
              </w:rPr>
            </w:pPr>
            <w:r w:rsidRPr="006E7F1C">
              <w:rPr>
                <w:rFonts w:ascii="Times New Roman" w:hAnsi="Times New Roman" w:cs="Times New Roman"/>
                <w:sz w:val="18"/>
                <w:szCs w:val="18"/>
              </w:rPr>
              <w:t>постојање објективних ризика везаних за угрожавање безбедности, националне безбедности, животне средине и јавног здравља;</w:t>
            </w:r>
          </w:p>
          <w:p w14:paraId="6B908F50" w14:textId="57323304" w:rsidR="006E7F1C" w:rsidRPr="006E7F1C" w:rsidRDefault="006E7F1C" w:rsidP="006E7F1C">
            <w:pPr>
              <w:pStyle w:val="ListParagraph"/>
              <w:numPr>
                <w:ilvl w:val="2"/>
                <w:numId w:val="30"/>
              </w:numPr>
              <w:autoSpaceDE w:val="0"/>
              <w:autoSpaceDN w:val="0"/>
              <w:adjustRightInd w:val="0"/>
              <w:spacing w:before="120" w:after="120"/>
              <w:jc w:val="both"/>
              <w:rPr>
                <w:rFonts w:ascii="Times New Roman" w:hAnsi="Times New Roman" w:cs="Times New Roman"/>
                <w:sz w:val="18"/>
                <w:szCs w:val="18"/>
              </w:rPr>
            </w:pPr>
            <w:r w:rsidRPr="006E7F1C">
              <w:rPr>
                <w:rFonts w:ascii="Times New Roman" w:hAnsi="Times New Roman" w:cs="Times New Roman"/>
                <w:sz w:val="18"/>
                <w:szCs w:val="18"/>
              </w:rPr>
              <w:t>постојања објективних ризика за угрожавање безбедности свих мрежа, а посебно критичне инфраструктуре и мрежа битних за одбрану и безбедност земље;</w:t>
            </w:r>
          </w:p>
          <w:p w14:paraId="23D6F13E" w14:textId="77777777" w:rsidR="006E7F1C" w:rsidRPr="006E7F1C" w:rsidRDefault="006E7F1C" w:rsidP="006E7F1C">
            <w:pPr>
              <w:pStyle w:val="ListParagraph"/>
              <w:numPr>
                <w:ilvl w:val="2"/>
                <w:numId w:val="30"/>
              </w:numPr>
              <w:autoSpaceDE w:val="0"/>
              <w:autoSpaceDN w:val="0"/>
              <w:adjustRightInd w:val="0"/>
              <w:spacing w:before="120" w:after="120"/>
              <w:jc w:val="both"/>
              <w:rPr>
                <w:rFonts w:ascii="Times New Roman" w:hAnsi="Times New Roman" w:cs="Times New Roman"/>
                <w:sz w:val="18"/>
                <w:szCs w:val="18"/>
              </w:rPr>
            </w:pPr>
            <w:r w:rsidRPr="006E7F1C">
              <w:rPr>
                <w:rFonts w:ascii="Times New Roman" w:hAnsi="Times New Roman" w:cs="Times New Roman"/>
                <w:sz w:val="18"/>
                <w:szCs w:val="18"/>
              </w:rPr>
              <w:t>постојања ризика за озбиљне сметње које планиране електронске комуникационе услуге могу изазвати другим услугама које се већ пружају употребом исте физичке инфраструктуре;</w:t>
            </w:r>
          </w:p>
          <w:p w14:paraId="07F190B3" w14:textId="77777777" w:rsidR="006E7F1C" w:rsidRPr="006E7F1C" w:rsidRDefault="006E7F1C" w:rsidP="006E7F1C">
            <w:pPr>
              <w:pStyle w:val="ListParagraph"/>
              <w:numPr>
                <w:ilvl w:val="2"/>
                <w:numId w:val="30"/>
              </w:numPr>
              <w:autoSpaceDE w:val="0"/>
              <w:autoSpaceDN w:val="0"/>
              <w:adjustRightInd w:val="0"/>
              <w:spacing w:before="120" w:after="120"/>
              <w:jc w:val="both"/>
              <w:rPr>
                <w:rFonts w:ascii="Times New Roman" w:hAnsi="Times New Roman" w:cs="Times New Roman"/>
                <w:sz w:val="18"/>
                <w:szCs w:val="18"/>
              </w:rPr>
            </w:pPr>
            <w:r w:rsidRPr="006E7F1C">
              <w:rPr>
                <w:rFonts w:ascii="Times New Roman" w:hAnsi="Times New Roman" w:cs="Times New Roman"/>
                <w:sz w:val="18"/>
                <w:szCs w:val="18"/>
              </w:rPr>
              <w:t>физичка инфраструктура за коју се тражи приступ представља културно, историјско или верско добро у складу са прописима којима се уређује област заштите ових добара;</w:t>
            </w:r>
          </w:p>
          <w:p w14:paraId="5948C6D8" w14:textId="77777777" w:rsidR="006E7F1C" w:rsidRPr="006E7F1C" w:rsidRDefault="006E7F1C" w:rsidP="006E7F1C">
            <w:pPr>
              <w:pStyle w:val="ListParagraph"/>
              <w:numPr>
                <w:ilvl w:val="2"/>
                <w:numId w:val="30"/>
              </w:numPr>
              <w:autoSpaceDE w:val="0"/>
              <w:autoSpaceDN w:val="0"/>
              <w:adjustRightInd w:val="0"/>
              <w:spacing w:before="120" w:after="120"/>
              <w:ind w:left="714" w:hanging="357"/>
              <w:jc w:val="both"/>
              <w:rPr>
                <w:rFonts w:ascii="Times New Roman" w:hAnsi="Times New Roman" w:cs="Times New Roman"/>
                <w:sz w:val="18"/>
                <w:szCs w:val="18"/>
              </w:rPr>
            </w:pPr>
            <w:r w:rsidRPr="006E7F1C">
              <w:rPr>
                <w:rFonts w:ascii="Times New Roman" w:hAnsi="Times New Roman" w:cs="Times New Roman"/>
                <w:sz w:val="18"/>
                <w:szCs w:val="18"/>
              </w:rPr>
              <w:t xml:space="preserve">постоје друге могућности за одрживи велепродајни приступ пасивним физичким елементима електронских комуникационих мрежа, које су погодне за пружање електронских комуникационих мрежа врло високог капацитета, које под правичним и разумним условима нуди: </w:t>
            </w:r>
          </w:p>
          <w:p w14:paraId="58011F90" w14:textId="77777777" w:rsidR="006E7F1C" w:rsidRPr="006E7F1C" w:rsidRDefault="006E7F1C" w:rsidP="006E7F1C">
            <w:pPr>
              <w:autoSpaceDE w:val="0"/>
              <w:autoSpaceDN w:val="0"/>
              <w:adjustRightInd w:val="0"/>
              <w:spacing w:after="120"/>
              <w:ind w:firstLine="1418"/>
              <w:jc w:val="both"/>
              <w:rPr>
                <w:rFonts w:ascii="Times New Roman" w:hAnsi="Times New Roman" w:cs="Times New Roman"/>
                <w:sz w:val="18"/>
                <w:szCs w:val="18"/>
              </w:rPr>
            </w:pPr>
            <w:r w:rsidRPr="006E7F1C">
              <w:rPr>
                <w:rFonts w:ascii="Times New Roman" w:hAnsi="Times New Roman" w:cs="Times New Roman"/>
                <w:sz w:val="18"/>
                <w:szCs w:val="18"/>
              </w:rPr>
              <w:t>– исти оператор мреже, или</w:t>
            </w:r>
          </w:p>
          <w:p w14:paraId="3E24C203" w14:textId="77777777" w:rsidR="006E7F1C" w:rsidRPr="006E7F1C" w:rsidRDefault="006E7F1C" w:rsidP="006E7F1C">
            <w:pPr>
              <w:autoSpaceDE w:val="0"/>
              <w:autoSpaceDN w:val="0"/>
              <w:adjustRightInd w:val="0"/>
              <w:spacing w:after="240"/>
              <w:ind w:left="1440"/>
              <w:jc w:val="both"/>
              <w:rPr>
                <w:rFonts w:ascii="Times New Roman" w:hAnsi="Times New Roman" w:cs="Times New Roman"/>
                <w:sz w:val="18"/>
                <w:szCs w:val="18"/>
              </w:rPr>
            </w:pPr>
            <w:r w:rsidRPr="006E7F1C">
              <w:rPr>
                <w:rFonts w:ascii="Times New Roman" w:hAnsi="Times New Roman" w:cs="Times New Roman"/>
                <w:sz w:val="18"/>
                <w:szCs w:val="18"/>
              </w:rPr>
              <w:t>–оператор мреже у јавном власништву или под контролом органа јавног сектора, који том мрежом управља искључиво на велепродајном нивоу, у руралним или удаљеним подручјима.</w:t>
            </w:r>
          </w:p>
          <w:p w14:paraId="6BB592C4" w14:textId="15515D74" w:rsidR="00436D55" w:rsidRPr="002C1E1D" w:rsidRDefault="00436D55" w:rsidP="006E7F1C">
            <w:pPr>
              <w:autoSpaceDE w:val="0"/>
              <w:autoSpaceDN w:val="0"/>
              <w:adjustRightInd w:val="0"/>
              <w:spacing w:after="240"/>
              <w:jc w:val="both"/>
              <w:rPr>
                <w:sz w:val="18"/>
                <w:szCs w:val="18"/>
                <w:lang w:val="sr-Cyrl-RS"/>
              </w:rPr>
            </w:pPr>
          </w:p>
        </w:tc>
        <w:tc>
          <w:tcPr>
            <w:tcW w:w="239" w:type="pct"/>
            <w:vAlign w:val="center"/>
          </w:tcPr>
          <w:p w14:paraId="18D090D8" w14:textId="5F8DECC2" w:rsidR="00436D55" w:rsidRPr="00E35CAE"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2FCC6AAE" w14:textId="62C0A551" w:rsidR="00436D55" w:rsidRPr="00D7332A" w:rsidRDefault="00436D55" w:rsidP="00436D55">
            <w:pPr>
              <w:spacing w:before="120" w:after="120"/>
              <w:rPr>
                <w:rFonts w:ascii="Times New Roman" w:hAnsi="Times New Roman" w:cs="Times New Roman"/>
                <w:sz w:val="18"/>
                <w:szCs w:val="18"/>
              </w:rPr>
            </w:pPr>
          </w:p>
        </w:tc>
        <w:tc>
          <w:tcPr>
            <w:tcW w:w="720" w:type="pct"/>
          </w:tcPr>
          <w:p w14:paraId="58331FB3"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7AAF30AE" w14:textId="3C53F15E" w:rsidTr="0023648D">
        <w:trPr>
          <w:jc w:val="center"/>
        </w:trPr>
        <w:tc>
          <w:tcPr>
            <w:tcW w:w="309" w:type="pct"/>
            <w:shd w:val="clear" w:color="auto" w:fill="D9D9D9"/>
            <w:vAlign w:val="center"/>
          </w:tcPr>
          <w:p w14:paraId="466A1FA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3.6.</w:t>
            </w:r>
          </w:p>
        </w:tc>
        <w:tc>
          <w:tcPr>
            <w:tcW w:w="1093" w:type="pct"/>
            <w:shd w:val="clear" w:color="auto" w:fill="D9D9D9"/>
            <w:vAlign w:val="center"/>
          </w:tcPr>
          <w:p w14:paraId="704DDE1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may provide that the network operators and public sector bodies owning or controlling physical infrastructure may refuse access to specific physical infrastructure where there are viable alternative means of non-discriminatory open wholesale active access to VHCNs that are provided by the same network operator or by the same public body, provided that both of the following conditions are met: </w:t>
            </w:r>
          </w:p>
          <w:p w14:paraId="764D81E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such alternative means of wholesale access is offered under fair and reasonable terms and conditions, including price; </w:t>
            </w:r>
          </w:p>
          <w:p w14:paraId="167C5BB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w:t>
            </w:r>
            <w:proofErr w:type="gramStart"/>
            <w:r w:rsidRPr="00D7332A">
              <w:rPr>
                <w:rFonts w:ascii="Times New Roman" w:hAnsi="Times New Roman" w:cs="Times New Roman"/>
                <w:sz w:val="18"/>
                <w:szCs w:val="18"/>
              </w:rPr>
              <w:t>the</w:t>
            </w:r>
            <w:proofErr w:type="gramEnd"/>
            <w:r w:rsidRPr="00D7332A">
              <w:rPr>
                <w:rFonts w:ascii="Times New Roman" w:hAnsi="Times New Roman" w:cs="Times New Roman"/>
                <w:sz w:val="18"/>
                <w:szCs w:val="18"/>
              </w:rPr>
              <w:t xml:space="preserve"> deployment project of the requesting operator addresses the same coverage area and there is no other fibre network connecting end-user premises serving the coverage area. </w:t>
            </w:r>
          </w:p>
          <w:p w14:paraId="3BD6961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This paragraph shall apply only to those Member States where such or an equivalent refusal possibility is applied on 11 May 2024, in accordance with national law complying with Union law.</w:t>
            </w:r>
          </w:p>
        </w:tc>
        <w:tc>
          <w:tcPr>
            <w:tcW w:w="418" w:type="pct"/>
            <w:vAlign w:val="center"/>
          </w:tcPr>
          <w:p w14:paraId="40227B49" w14:textId="77777777" w:rsidR="00436D55" w:rsidRPr="00D7332A" w:rsidRDefault="00436D55" w:rsidP="00436D55">
            <w:pPr>
              <w:spacing w:before="120" w:after="120"/>
              <w:rPr>
                <w:rFonts w:ascii="Times New Roman" w:hAnsi="Times New Roman" w:cs="Times New Roman"/>
                <w:sz w:val="18"/>
                <w:szCs w:val="18"/>
              </w:rPr>
            </w:pPr>
          </w:p>
        </w:tc>
        <w:tc>
          <w:tcPr>
            <w:tcW w:w="1755" w:type="pct"/>
            <w:vAlign w:val="center"/>
          </w:tcPr>
          <w:p w14:paraId="05E070BF" w14:textId="77777777" w:rsidR="00436D55" w:rsidRPr="002C1E1D" w:rsidRDefault="00436D55" w:rsidP="00436D55">
            <w:pPr>
              <w:pStyle w:val="NormalWeb"/>
              <w:spacing w:after="90"/>
              <w:jc w:val="both"/>
              <w:rPr>
                <w:spacing w:val="-4"/>
                <w:sz w:val="18"/>
                <w:szCs w:val="18"/>
              </w:rPr>
            </w:pPr>
          </w:p>
        </w:tc>
        <w:tc>
          <w:tcPr>
            <w:tcW w:w="239" w:type="pct"/>
            <w:vAlign w:val="center"/>
          </w:tcPr>
          <w:p w14:paraId="11C56B7A" w14:textId="0153FF3B"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0E51FEF8" w14:textId="762D78DD" w:rsidR="00436D55" w:rsidRPr="00D7332A" w:rsidRDefault="00436D55" w:rsidP="00436D55">
            <w:pPr>
              <w:spacing w:before="120" w:after="120"/>
              <w:ind w:firstLine="21"/>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7B5F7DBC"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27AC08B9" w14:textId="1967864B" w:rsidTr="0023648D">
        <w:trPr>
          <w:jc w:val="center"/>
        </w:trPr>
        <w:tc>
          <w:tcPr>
            <w:tcW w:w="309" w:type="pct"/>
            <w:shd w:val="clear" w:color="auto" w:fill="D9D9D9"/>
            <w:vAlign w:val="center"/>
          </w:tcPr>
          <w:p w14:paraId="2DEB7315"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3.7.</w:t>
            </w:r>
          </w:p>
        </w:tc>
        <w:tc>
          <w:tcPr>
            <w:tcW w:w="1093" w:type="pct"/>
            <w:shd w:val="clear" w:color="auto" w:fill="D9D9D9"/>
            <w:vAlign w:val="center"/>
          </w:tcPr>
          <w:p w14:paraId="3CAAA77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In the event of a refusal to provide access as referred to paragraphs 5 and 6, the network operator or the public sector body owning or controlling physical infrastructure shall communicate to the access seeker, in writing, the specific and detailed reasons for such refusal no later than one month from the date of the receipt of the complete request for access, except for national critical infrastructure as defined in national law, for which specific and detailed reasons shall not be required in the communication of refusal to the access seeker.</w:t>
            </w:r>
          </w:p>
        </w:tc>
        <w:tc>
          <w:tcPr>
            <w:tcW w:w="418" w:type="pct"/>
            <w:vAlign w:val="center"/>
          </w:tcPr>
          <w:p w14:paraId="2219BA5C" w14:textId="6CE79DCF"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1.6</w:t>
            </w:r>
            <w:r w:rsidRPr="00D7332A">
              <w:rPr>
                <w:rFonts w:ascii="Times New Roman" w:hAnsi="Times New Roman" w:cs="Times New Roman"/>
                <w:sz w:val="18"/>
                <w:szCs w:val="18"/>
              </w:rPr>
              <w:t>.4.</w:t>
            </w:r>
          </w:p>
        </w:tc>
        <w:tc>
          <w:tcPr>
            <w:tcW w:w="1755" w:type="pct"/>
            <w:vAlign w:val="center"/>
          </w:tcPr>
          <w:p w14:paraId="500F2813" w14:textId="309995FD"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Разлог одбијања захтева из члана 4. став 1. и члана 5. став 1. овог закона оператор мреже или орган јавног сектора мора детаљно образложити и писаним путем доставити подносиоцу захтева најкасније у року од месец дана од дана пријема уредног захтева.</w:t>
            </w:r>
          </w:p>
        </w:tc>
        <w:tc>
          <w:tcPr>
            <w:tcW w:w="239" w:type="pct"/>
            <w:vAlign w:val="center"/>
          </w:tcPr>
          <w:p w14:paraId="1824707B" w14:textId="583C2A86" w:rsidR="00436D55" w:rsidRPr="00E35CAE"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tcPr>
          <w:p w14:paraId="708133C5" w14:textId="1738341E" w:rsidR="00436D55" w:rsidRPr="00D7332A" w:rsidRDefault="00436D55" w:rsidP="00436D55">
            <w:pPr>
              <w:spacing w:before="120" w:after="120"/>
              <w:rPr>
                <w:rFonts w:ascii="Times New Roman" w:hAnsi="Times New Roman" w:cs="Times New Roman"/>
                <w:sz w:val="18"/>
                <w:szCs w:val="18"/>
              </w:rPr>
            </w:pPr>
          </w:p>
        </w:tc>
        <w:tc>
          <w:tcPr>
            <w:tcW w:w="720" w:type="pct"/>
          </w:tcPr>
          <w:p w14:paraId="33979B6D"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48444ADF" w14:textId="5A327691" w:rsidTr="0023648D">
        <w:trPr>
          <w:jc w:val="center"/>
        </w:trPr>
        <w:tc>
          <w:tcPr>
            <w:tcW w:w="309" w:type="pct"/>
            <w:shd w:val="clear" w:color="auto" w:fill="D9D9D9"/>
            <w:vAlign w:val="center"/>
          </w:tcPr>
          <w:p w14:paraId="0DD77A4D"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3.8.</w:t>
            </w:r>
          </w:p>
        </w:tc>
        <w:tc>
          <w:tcPr>
            <w:tcW w:w="1093" w:type="pct"/>
            <w:shd w:val="clear" w:color="auto" w:fill="D9D9D9"/>
            <w:vAlign w:val="center"/>
          </w:tcPr>
          <w:p w14:paraId="1E7B8E5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establish or designate a body to coordinate access requests to physical infrastructure owned or controlled by public sector bodies, provide legal and technical advice through the negotiation of access terms and conditions, and facilitate the provision of information via a single information point as referred to in Article 12.</w:t>
            </w:r>
          </w:p>
        </w:tc>
        <w:tc>
          <w:tcPr>
            <w:tcW w:w="418" w:type="pct"/>
            <w:vAlign w:val="center"/>
          </w:tcPr>
          <w:p w14:paraId="4D6CE0CE" w14:textId="77777777" w:rsidR="00436D55" w:rsidRPr="00D7332A" w:rsidRDefault="00436D55" w:rsidP="00436D55">
            <w:pPr>
              <w:spacing w:before="120" w:after="120"/>
              <w:rPr>
                <w:rFonts w:ascii="Times New Roman" w:hAnsi="Times New Roman" w:cs="Times New Roman"/>
                <w:b/>
                <w:sz w:val="18"/>
                <w:szCs w:val="18"/>
              </w:rPr>
            </w:pPr>
          </w:p>
        </w:tc>
        <w:tc>
          <w:tcPr>
            <w:tcW w:w="1755" w:type="pct"/>
            <w:vAlign w:val="center"/>
          </w:tcPr>
          <w:p w14:paraId="64F92DCE" w14:textId="77777777" w:rsidR="00436D55" w:rsidRPr="002C1E1D" w:rsidRDefault="00436D55" w:rsidP="00436D55">
            <w:pPr>
              <w:pStyle w:val="NormalWeb"/>
              <w:jc w:val="both"/>
              <w:rPr>
                <w:sz w:val="18"/>
                <w:szCs w:val="18"/>
              </w:rPr>
            </w:pPr>
          </w:p>
        </w:tc>
        <w:tc>
          <w:tcPr>
            <w:tcW w:w="239" w:type="pct"/>
            <w:vAlign w:val="center"/>
          </w:tcPr>
          <w:p w14:paraId="0315B9E7" w14:textId="6C39151A"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465F120D" w14:textId="3A93A050" w:rsidR="00436D55" w:rsidRPr="00D7332A" w:rsidRDefault="00436D55" w:rsidP="00436D55">
            <w:pPr>
              <w:spacing w:before="120" w:after="120"/>
              <w:ind w:firstLine="21"/>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5CFB8DF0"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7F552E94" w14:textId="3981144B" w:rsidTr="0023648D">
        <w:trPr>
          <w:jc w:val="center"/>
        </w:trPr>
        <w:tc>
          <w:tcPr>
            <w:tcW w:w="309" w:type="pct"/>
            <w:shd w:val="clear" w:color="auto" w:fill="D9D9D9"/>
            <w:vAlign w:val="center"/>
          </w:tcPr>
          <w:p w14:paraId="7EF93828"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3.9.</w:t>
            </w:r>
          </w:p>
        </w:tc>
        <w:tc>
          <w:tcPr>
            <w:tcW w:w="1093" w:type="pct"/>
            <w:shd w:val="clear" w:color="auto" w:fill="D9D9D9"/>
            <w:vAlign w:val="center"/>
          </w:tcPr>
          <w:p w14:paraId="39EC4CFE"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Physical infrastructure which is already subject to access obligations imposed by national regulatory authorities pursuant to Directive (EU) 2018/1972 or resulting from the application of Union State aid rules shall not be subject to the obligations set out in paragraphs 1, 4, and 5 for as long as such access obligations are in place.</w:t>
            </w:r>
          </w:p>
        </w:tc>
        <w:tc>
          <w:tcPr>
            <w:tcW w:w="418" w:type="pct"/>
            <w:vAlign w:val="center"/>
          </w:tcPr>
          <w:p w14:paraId="2EF28C92" w14:textId="260AA6BB"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1.6</w:t>
            </w:r>
            <w:r w:rsidRPr="00D7332A">
              <w:rPr>
                <w:rFonts w:ascii="Times New Roman" w:hAnsi="Times New Roman" w:cs="Times New Roman"/>
                <w:sz w:val="18"/>
                <w:szCs w:val="18"/>
              </w:rPr>
              <w:t>.3.</w:t>
            </w:r>
          </w:p>
        </w:tc>
        <w:tc>
          <w:tcPr>
            <w:tcW w:w="1755" w:type="pct"/>
            <w:vAlign w:val="center"/>
          </w:tcPr>
          <w:p w14:paraId="2A077CCE" w14:textId="5074396F"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Физичка инфраструктура која је већ подложна обавезама приступа које је прописао Регулатор у складу са законом којим се уређује област електронских комуникација или законом којим се уређују правила државне помоћи није предмет обавеза из члана 4. овог закона, све док су такве обавезе приступа на снази.</w:t>
            </w:r>
          </w:p>
        </w:tc>
        <w:tc>
          <w:tcPr>
            <w:tcW w:w="239" w:type="pct"/>
            <w:vAlign w:val="center"/>
          </w:tcPr>
          <w:p w14:paraId="7D350B07" w14:textId="48F17F94" w:rsidR="00436D55" w:rsidRPr="00E35CAE"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7C4BB46A" w14:textId="73B82AC1" w:rsidR="00436D55" w:rsidRPr="00D7332A" w:rsidRDefault="00436D55" w:rsidP="00436D55">
            <w:pPr>
              <w:spacing w:before="120" w:after="120"/>
              <w:rPr>
                <w:rFonts w:ascii="Times New Roman" w:hAnsi="Times New Roman" w:cs="Times New Roman"/>
                <w:sz w:val="18"/>
                <w:szCs w:val="18"/>
              </w:rPr>
            </w:pPr>
          </w:p>
        </w:tc>
        <w:tc>
          <w:tcPr>
            <w:tcW w:w="720" w:type="pct"/>
          </w:tcPr>
          <w:p w14:paraId="27F44E80"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C08D467" w14:textId="62744264" w:rsidTr="0023648D">
        <w:trPr>
          <w:jc w:val="center"/>
        </w:trPr>
        <w:tc>
          <w:tcPr>
            <w:tcW w:w="309" w:type="pct"/>
            <w:shd w:val="clear" w:color="auto" w:fill="D9D9D9"/>
            <w:vAlign w:val="center"/>
          </w:tcPr>
          <w:p w14:paraId="01E8EF83"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3.10.</w:t>
            </w:r>
          </w:p>
        </w:tc>
        <w:tc>
          <w:tcPr>
            <w:tcW w:w="1093" w:type="pct"/>
            <w:shd w:val="clear" w:color="auto" w:fill="D9D9D9"/>
            <w:vAlign w:val="center"/>
          </w:tcPr>
          <w:p w14:paraId="60391EE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Public sector bodies owning or controlling physical infrastructure or certain categories of physical infrastructure may not apply paragraphs 1, 4 and 5 to that physical infrastructure or those categories of physical infrastructure for reasons of architectural, historical, religious or environmental value or for reasons of public security, defence, safety and health. Member States or, as appropriate, regional and local authorities shall identify such physical infrastructure or categories of physical infrastructure in their territories based on duly justified and proportionate reasons. The list of categories of physical infrastructure and the criteria applied to identify them shall be made available via a single information point.</w:t>
            </w:r>
          </w:p>
        </w:tc>
        <w:tc>
          <w:tcPr>
            <w:tcW w:w="418" w:type="pct"/>
            <w:vAlign w:val="center"/>
          </w:tcPr>
          <w:p w14:paraId="416A2F90"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21AF8B7E" w14:textId="77777777" w:rsidR="00436D55" w:rsidRPr="002C1E1D" w:rsidRDefault="00436D55" w:rsidP="00436D55">
            <w:pPr>
              <w:rPr>
                <w:rFonts w:ascii="Times New Roman" w:hAnsi="Times New Roman" w:cs="Times New Roman"/>
                <w:spacing w:val="-4"/>
                <w:sz w:val="18"/>
                <w:szCs w:val="18"/>
              </w:rPr>
            </w:pPr>
          </w:p>
        </w:tc>
        <w:tc>
          <w:tcPr>
            <w:tcW w:w="239" w:type="pct"/>
            <w:vAlign w:val="center"/>
          </w:tcPr>
          <w:p w14:paraId="30943E5C" w14:textId="380F4238"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668734FE" w14:textId="1FC26897" w:rsidR="00436D55" w:rsidRPr="00D7332A" w:rsidRDefault="00436D55" w:rsidP="00436D55">
            <w:pPr>
              <w:spacing w:before="120" w:after="120"/>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2123D185"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3B54C23" w14:textId="762990F6" w:rsidTr="0023648D">
        <w:trPr>
          <w:jc w:val="center"/>
        </w:trPr>
        <w:tc>
          <w:tcPr>
            <w:tcW w:w="309" w:type="pct"/>
            <w:shd w:val="clear" w:color="auto" w:fill="D9D9D9"/>
            <w:vAlign w:val="center"/>
          </w:tcPr>
          <w:p w14:paraId="29C97558"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3.11.</w:t>
            </w:r>
          </w:p>
        </w:tc>
        <w:tc>
          <w:tcPr>
            <w:tcW w:w="1093" w:type="pct"/>
            <w:shd w:val="clear" w:color="auto" w:fill="D9D9D9"/>
            <w:vAlign w:val="center"/>
          </w:tcPr>
          <w:p w14:paraId="30A7899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Operators shall have the right to offer access to their physical infrastructure for the purpose of deploying networks other than electronic communications networks or associated facilities.</w:t>
            </w:r>
          </w:p>
        </w:tc>
        <w:tc>
          <w:tcPr>
            <w:tcW w:w="418" w:type="pct"/>
            <w:vAlign w:val="center"/>
          </w:tcPr>
          <w:p w14:paraId="71E5BE26" w14:textId="3BDC10C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4.</w:t>
            </w:r>
            <w:r w:rsidR="006E7F1C" w:rsidRPr="00D7332A">
              <w:rPr>
                <w:rFonts w:ascii="Times New Roman" w:hAnsi="Times New Roman" w:cs="Times New Roman"/>
                <w:sz w:val="18"/>
                <w:szCs w:val="18"/>
              </w:rPr>
              <w:t>1</w:t>
            </w:r>
            <w:r w:rsidR="006E7F1C">
              <w:rPr>
                <w:rFonts w:ascii="Times New Roman" w:hAnsi="Times New Roman" w:cs="Times New Roman"/>
                <w:sz w:val="18"/>
                <w:szCs w:val="18"/>
                <w:lang w:val="sr-Cyrl-RS"/>
              </w:rPr>
              <w:t>2</w:t>
            </w:r>
            <w:r w:rsidRPr="00D7332A">
              <w:rPr>
                <w:rFonts w:ascii="Times New Roman" w:hAnsi="Times New Roman" w:cs="Times New Roman"/>
                <w:sz w:val="18"/>
                <w:szCs w:val="18"/>
              </w:rPr>
              <w:t>.</w:t>
            </w:r>
          </w:p>
        </w:tc>
        <w:tc>
          <w:tcPr>
            <w:tcW w:w="1755" w:type="pct"/>
            <w:vAlign w:val="center"/>
          </w:tcPr>
          <w:p w14:paraId="15BCA667" w14:textId="7B31ABC8" w:rsidR="00436D55" w:rsidRPr="002C1E1D" w:rsidRDefault="00436D55" w:rsidP="00436D55">
            <w:pPr>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Оператор има право да понуди приступ својој физичкој инфраструктури ради постављања мрежа које нису електронске комуникационе мреже или припадајућа средства.</w:t>
            </w:r>
          </w:p>
        </w:tc>
        <w:tc>
          <w:tcPr>
            <w:tcW w:w="239" w:type="pct"/>
            <w:vAlign w:val="center"/>
          </w:tcPr>
          <w:p w14:paraId="400F81CA" w14:textId="0633B10E" w:rsidR="00436D55" w:rsidRPr="00E35CAE"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014874CB" w14:textId="081C1FEF" w:rsidR="00436D55" w:rsidRPr="00D7332A" w:rsidRDefault="00436D55" w:rsidP="00436D55">
            <w:pPr>
              <w:spacing w:before="120" w:after="120"/>
              <w:rPr>
                <w:rFonts w:ascii="Times New Roman" w:hAnsi="Times New Roman" w:cs="Times New Roman"/>
                <w:sz w:val="18"/>
                <w:szCs w:val="18"/>
              </w:rPr>
            </w:pPr>
          </w:p>
        </w:tc>
        <w:tc>
          <w:tcPr>
            <w:tcW w:w="720" w:type="pct"/>
          </w:tcPr>
          <w:p w14:paraId="33AB2FAB"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5157DFD" w14:textId="4950882A" w:rsidTr="0023648D">
        <w:trPr>
          <w:jc w:val="center"/>
        </w:trPr>
        <w:tc>
          <w:tcPr>
            <w:tcW w:w="309" w:type="pct"/>
            <w:shd w:val="clear" w:color="auto" w:fill="D9D9D9"/>
            <w:vAlign w:val="center"/>
          </w:tcPr>
          <w:p w14:paraId="6D36C3FD"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3.12.</w:t>
            </w:r>
          </w:p>
        </w:tc>
        <w:tc>
          <w:tcPr>
            <w:tcW w:w="1093" w:type="pct"/>
            <w:shd w:val="clear" w:color="auto" w:fill="D9D9D9"/>
            <w:vAlign w:val="center"/>
          </w:tcPr>
          <w:p w14:paraId="6909AE1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Notwithstanding paragraph 3, this Article shall be without prejudice to the right to property of the owner of the physical infrastructure where the network operator or the public sector body is not the owner, and to the right to property of any other third party, such as landowners and private property owners, or, where applicable, the rights of tenants.</w:t>
            </w:r>
          </w:p>
        </w:tc>
        <w:tc>
          <w:tcPr>
            <w:tcW w:w="418" w:type="pct"/>
            <w:vAlign w:val="center"/>
          </w:tcPr>
          <w:p w14:paraId="3DD86549"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31B27F8E" w14:textId="77777777" w:rsidR="00436D55" w:rsidRPr="002C1E1D" w:rsidRDefault="00436D55" w:rsidP="00436D55">
            <w:pPr>
              <w:pStyle w:val="NormalWeb"/>
              <w:jc w:val="both"/>
              <w:rPr>
                <w:spacing w:val="-4"/>
                <w:sz w:val="18"/>
                <w:szCs w:val="18"/>
              </w:rPr>
            </w:pPr>
          </w:p>
        </w:tc>
        <w:tc>
          <w:tcPr>
            <w:tcW w:w="239" w:type="pct"/>
            <w:vAlign w:val="center"/>
          </w:tcPr>
          <w:p w14:paraId="5BA680B1" w14:textId="77777777" w:rsidR="00436D55" w:rsidRPr="00D7332A" w:rsidRDefault="00436D55" w:rsidP="00436D55">
            <w:pPr>
              <w:spacing w:before="120" w:after="120"/>
              <w:jc w:val="center"/>
              <w:rPr>
                <w:rFonts w:ascii="Times New Roman" w:hAnsi="Times New Roman" w:cs="Times New Roman"/>
                <w:sz w:val="18"/>
                <w:szCs w:val="18"/>
              </w:rPr>
            </w:pPr>
          </w:p>
        </w:tc>
        <w:tc>
          <w:tcPr>
            <w:tcW w:w="466" w:type="pct"/>
            <w:vAlign w:val="center"/>
          </w:tcPr>
          <w:p w14:paraId="27D442DA" w14:textId="3C5B08B2" w:rsidR="00436D55" w:rsidRPr="000744FA" w:rsidRDefault="00436D55" w:rsidP="00436D55">
            <w:pPr>
              <w:spacing w:before="120" w:after="120"/>
              <w:rPr>
                <w:rFonts w:ascii="Times New Roman" w:hAnsi="Times New Roman" w:cs="Times New Roman"/>
                <w:sz w:val="18"/>
                <w:szCs w:val="18"/>
                <w:lang w:val="sr-Cyrl-RS"/>
              </w:rPr>
            </w:pPr>
            <w:r w:rsidRPr="000744FA">
              <w:rPr>
                <w:rFonts w:ascii="Times New Roman" w:hAnsi="Times New Roman" w:cs="Times New Roman"/>
                <w:sz w:val="18"/>
                <w:szCs w:val="18"/>
                <w:lang w:val="sr-Cyrl-RS"/>
              </w:rPr>
              <w:t>Одредба садржи клаузулу о заштити имовинских права и не захтева транспозицију, с обзиром на то да су таква права већ гарантована Уставом Републике Србије и релевантним прописима из области својинског права.</w:t>
            </w:r>
          </w:p>
        </w:tc>
        <w:tc>
          <w:tcPr>
            <w:tcW w:w="720" w:type="pct"/>
          </w:tcPr>
          <w:p w14:paraId="31849351"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74B9965E" w14:textId="46145F05" w:rsidTr="0023648D">
        <w:trPr>
          <w:jc w:val="center"/>
        </w:trPr>
        <w:tc>
          <w:tcPr>
            <w:tcW w:w="309" w:type="pct"/>
            <w:shd w:val="clear" w:color="auto" w:fill="D9D9D9"/>
            <w:vAlign w:val="center"/>
          </w:tcPr>
          <w:p w14:paraId="748F0FC0"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3.13.</w:t>
            </w:r>
          </w:p>
        </w:tc>
        <w:tc>
          <w:tcPr>
            <w:tcW w:w="1093" w:type="pct"/>
            <w:shd w:val="clear" w:color="auto" w:fill="D9D9D9"/>
            <w:vAlign w:val="center"/>
          </w:tcPr>
          <w:p w14:paraId="2F5C257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After consulting stakeholders, the national dispute settlement bodies and other competent Union bodies or agencies in the relevant sectors as appropriate, and taking into account well-established principles and the distinct situation across Member States, the Commission may, in close cooperation with BEREC, provide guidance on the application of this Article.</w:t>
            </w:r>
          </w:p>
        </w:tc>
        <w:tc>
          <w:tcPr>
            <w:tcW w:w="418" w:type="pct"/>
            <w:vAlign w:val="center"/>
          </w:tcPr>
          <w:p w14:paraId="5DD4BCC0"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tcPr>
          <w:p w14:paraId="4559EDB0" w14:textId="77777777" w:rsidR="00436D55" w:rsidRPr="002C1E1D" w:rsidRDefault="00436D55" w:rsidP="00436D55">
            <w:pPr>
              <w:pStyle w:val="NormalWeb"/>
              <w:rPr>
                <w:spacing w:val="-4"/>
                <w:sz w:val="18"/>
                <w:szCs w:val="18"/>
              </w:rPr>
            </w:pPr>
          </w:p>
        </w:tc>
        <w:tc>
          <w:tcPr>
            <w:tcW w:w="239" w:type="pct"/>
            <w:vAlign w:val="center"/>
          </w:tcPr>
          <w:p w14:paraId="33E8CA98" w14:textId="77777777" w:rsidR="00436D55" w:rsidRPr="00D7332A" w:rsidRDefault="00436D55" w:rsidP="00436D55">
            <w:pPr>
              <w:spacing w:before="120" w:after="120"/>
              <w:jc w:val="center"/>
              <w:rPr>
                <w:rFonts w:ascii="Times New Roman" w:hAnsi="Times New Roman" w:cs="Times New Roman"/>
                <w:sz w:val="18"/>
                <w:szCs w:val="18"/>
              </w:rPr>
            </w:pPr>
          </w:p>
        </w:tc>
        <w:tc>
          <w:tcPr>
            <w:tcW w:w="466" w:type="pct"/>
            <w:vAlign w:val="center"/>
          </w:tcPr>
          <w:p w14:paraId="26004DE8" w14:textId="6B0AAFD6" w:rsidR="00436D55" w:rsidRPr="000744FA" w:rsidRDefault="00436D55" w:rsidP="00436D55">
            <w:pPr>
              <w:spacing w:before="120" w:after="120"/>
              <w:rPr>
                <w:rFonts w:ascii="Times New Roman" w:hAnsi="Times New Roman" w:cs="Times New Roman"/>
                <w:sz w:val="18"/>
                <w:szCs w:val="18"/>
                <w:lang w:val="sr-Cyrl-RS"/>
              </w:rPr>
            </w:pPr>
            <w:r w:rsidRPr="000744FA">
              <w:rPr>
                <w:rFonts w:ascii="Times New Roman" w:hAnsi="Times New Roman" w:cs="Times New Roman"/>
                <w:sz w:val="18"/>
                <w:szCs w:val="18"/>
                <w:lang w:val="sr-Cyrl-RS"/>
              </w:rPr>
              <w:t>Процедурална одредба на нивоу ЕУ (упутства Комисије/BEREC-а) која не подлеже националној транспозицији.</w:t>
            </w:r>
          </w:p>
        </w:tc>
        <w:tc>
          <w:tcPr>
            <w:tcW w:w="720" w:type="pct"/>
          </w:tcPr>
          <w:p w14:paraId="168E1F6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3238815" w14:textId="655885EB" w:rsidTr="0023648D">
        <w:trPr>
          <w:jc w:val="center"/>
        </w:trPr>
        <w:tc>
          <w:tcPr>
            <w:tcW w:w="309" w:type="pct"/>
            <w:shd w:val="clear" w:color="auto" w:fill="D9D9D9"/>
            <w:vAlign w:val="center"/>
          </w:tcPr>
          <w:p w14:paraId="0ECA933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4.1.</w:t>
            </w:r>
          </w:p>
        </w:tc>
        <w:tc>
          <w:tcPr>
            <w:tcW w:w="1093" w:type="pct"/>
            <w:shd w:val="clear" w:color="auto" w:fill="D9D9D9"/>
            <w:vAlign w:val="center"/>
          </w:tcPr>
          <w:p w14:paraId="0C7EF44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In order to be able to request access to physical infrastructure in accordance with Article 3, an operator shall have the right to access, upon request, the following minimum information on existing physical infrastructure, in electronic format via a single information point: </w:t>
            </w:r>
          </w:p>
          <w:p w14:paraId="7D6F452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georeferenced location and route; </w:t>
            </w:r>
          </w:p>
          <w:p w14:paraId="30BDBE5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type and current use of the infrastructure; </w:t>
            </w:r>
          </w:p>
          <w:p w14:paraId="7A3B03B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w:t>
            </w:r>
            <w:proofErr w:type="gramStart"/>
            <w:r w:rsidRPr="00D7332A">
              <w:rPr>
                <w:rFonts w:ascii="Times New Roman" w:hAnsi="Times New Roman" w:cs="Times New Roman"/>
                <w:sz w:val="18"/>
                <w:szCs w:val="18"/>
              </w:rPr>
              <w:t>a</w:t>
            </w:r>
            <w:proofErr w:type="gramEnd"/>
            <w:r w:rsidRPr="00D7332A">
              <w:rPr>
                <w:rFonts w:ascii="Times New Roman" w:hAnsi="Times New Roman" w:cs="Times New Roman"/>
                <w:sz w:val="18"/>
                <w:szCs w:val="18"/>
              </w:rPr>
              <w:t xml:space="preserve"> contact point. </w:t>
            </w:r>
          </w:p>
          <w:p w14:paraId="450A5899" w14:textId="77777777" w:rsidR="00436D55" w:rsidRPr="00D7332A" w:rsidRDefault="00436D55" w:rsidP="00436D55">
            <w:pPr>
              <w:rPr>
                <w:rFonts w:ascii="Times New Roman" w:hAnsi="Times New Roman" w:cs="Times New Roman"/>
                <w:sz w:val="18"/>
                <w:szCs w:val="18"/>
              </w:rPr>
            </w:pPr>
          </w:p>
          <w:p w14:paraId="38F5CC9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Such minimum information shall be accessible, under proportionate, non-discriminatory and transparent terms and in any event no later than 10 working days after the date of submission of the request for access to information. In duly justified cases that deadline may be extended once by five working days. Operators requesting access shall be informed of any extension of the deadline via a single information point. </w:t>
            </w:r>
          </w:p>
          <w:p w14:paraId="48B74D25" w14:textId="77777777" w:rsidR="00436D55" w:rsidRPr="00D7332A" w:rsidRDefault="00436D55" w:rsidP="00436D55">
            <w:pPr>
              <w:rPr>
                <w:rFonts w:ascii="Times New Roman" w:hAnsi="Times New Roman" w:cs="Times New Roman"/>
                <w:sz w:val="18"/>
                <w:szCs w:val="18"/>
              </w:rPr>
            </w:pPr>
          </w:p>
          <w:p w14:paraId="3B17616E"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Any operator requesting access to information pursuant to this Article shall specify the geographical area in which it envisages deploying elements of VHCNs or associated facilities. </w:t>
            </w:r>
          </w:p>
          <w:p w14:paraId="0B017C66" w14:textId="77777777" w:rsidR="00436D55" w:rsidRPr="00D7332A" w:rsidRDefault="00436D55" w:rsidP="00436D55">
            <w:pPr>
              <w:rPr>
                <w:rFonts w:ascii="Times New Roman" w:hAnsi="Times New Roman" w:cs="Times New Roman"/>
                <w:sz w:val="18"/>
                <w:szCs w:val="18"/>
              </w:rPr>
            </w:pPr>
          </w:p>
          <w:p w14:paraId="530E1AD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Access to the minimum information may be limited or refused provided that it is necessary to ensure the security of certain buildings owned or controlled by public sector bodies, the security of the networks and their integrity, national security, the security of national critical infrastructure, public health or safety, or for reasons of confidentiality or operating and business secrets.</w:t>
            </w:r>
          </w:p>
        </w:tc>
        <w:tc>
          <w:tcPr>
            <w:tcW w:w="418" w:type="pct"/>
          </w:tcPr>
          <w:p w14:paraId="08BA94FB" w14:textId="62B3AD24"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w:t>
            </w:r>
          </w:p>
          <w:p w14:paraId="78F217BA" w14:textId="77777777" w:rsidR="00436D55" w:rsidRPr="00D7332A" w:rsidRDefault="00436D55" w:rsidP="00436D55">
            <w:pPr>
              <w:spacing w:before="120" w:after="120"/>
              <w:ind w:firstLine="5"/>
              <w:rPr>
                <w:rFonts w:ascii="Times New Roman" w:hAnsi="Times New Roman" w:cs="Times New Roman"/>
                <w:sz w:val="18"/>
                <w:szCs w:val="18"/>
              </w:rPr>
            </w:pPr>
          </w:p>
          <w:p w14:paraId="7A8543C3" w14:textId="77777777" w:rsidR="00436D55" w:rsidRPr="00D7332A" w:rsidRDefault="00436D55" w:rsidP="00436D55">
            <w:pPr>
              <w:spacing w:before="120" w:after="120"/>
              <w:ind w:firstLine="5"/>
              <w:rPr>
                <w:rFonts w:ascii="Times New Roman" w:hAnsi="Times New Roman" w:cs="Times New Roman"/>
                <w:sz w:val="18"/>
                <w:szCs w:val="18"/>
              </w:rPr>
            </w:pPr>
          </w:p>
          <w:p w14:paraId="65858028" w14:textId="77777777" w:rsidR="00436D55" w:rsidRPr="00D7332A" w:rsidRDefault="00436D55" w:rsidP="00436D55">
            <w:pPr>
              <w:spacing w:before="120" w:after="120"/>
              <w:ind w:firstLine="5"/>
              <w:rPr>
                <w:rFonts w:ascii="Times New Roman" w:hAnsi="Times New Roman" w:cs="Times New Roman"/>
                <w:sz w:val="18"/>
                <w:szCs w:val="18"/>
              </w:rPr>
            </w:pPr>
          </w:p>
          <w:p w14:paraId="4D926329" w14:textId="77777777" w:rsidR="00436D55" w:rsidRDefault="00436D55" w:rsidP="00436D55">
            <w:pPr>
              <w:spacing w:before="120" w:after="120"/>
              <w:ind w:firstLine="5"/>
              <w:rPr>
                <w:rFonts w:ascii="Times New Roman" w:hAnsi="Times New Roman" w:cs="Times New Roman"/>
                <w:sz w:val="18"/>
                <w:szCs w:val="18"/>
                <w:lang w:val="sr-Cyrl-RS"/>
              </w:rPr>
            </w:pPr>
          </w:p>
          <w:p w14:paraId="1E73251C" w14:textId="77777777" w:rsidR="00436D55" w:rsidRDefault="00436D55" w:rsidP="00436D55">
            <w:pPr>
              <w:spacing w:before="120" w:after="120"/>
              <w:ind w:firstLine="5"/>
              <w:rPr>
                <w:rFonts w:ascii="Times New Roman" w:hAnsi="Times New Roman" w:cs="Times New Roman"/>
                <w:sz w:val="18"/>
                <w:szCs w:val="18"/>
                <w:lang w:val="sr-Cyrl-RS"/>
              </w:rPr>
            </w:pPr>
          </w:p>
          <w:p w14:paraId="51CCA0E4" w14:textId="77777777" w:rsidR="00436D55" w:rsidRPr="000744FA" w:rsidRDefault="00436D55" w:rsidP="00436D55">
            <w:pPr>
              <w:spacing w:before="120" w:after="120"/>
              <w:ind w:firstLine="5"/>
              <w:rPr>
                <w:rFonts w:ascii="Times New Roman" w:hAnsi="Times New Roman" w:cs="Times New Roman"/>
                <w:sz w:val="18"/>
                <w:szCs w:val="18"/>
                <w:lang w:val="sr-Cyrl-RS"/>
              </w:rPr>
            </w:pPr>
          </w:p>
          <w:p w14:paraId="03F2F391" w14:textId="6BC9635C"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7.10.</w:t>
            </w:r>
          </w:p>
          <w:p w14:paraId="1A76A2B9" w14:textId="77777777" w:rsidR="00436D55" w:rsidRPr="00D7332A" w:rsidRDefault="00436D55" w:rsidP="00436D55">
            <w:pPr>
              <w:spacing w:before="120" w:after="120"/>
              <w:ind w:firstLine="5"/>
              <w:rPr>
                <w:rFonts w:ascii="Times New Roman" w:hAnsi="Times New Roman" w:cs="Times New Roman"/>
                <w:sz w:val="18"/>
                <w:szCs w:val="18"/>
              </w:rPr>
            </w:pPr>
          </w:p>
          <w:p w14:paraId="544D4AA7" w14:textId="77777777" w:rsidR="00436D55" w:rsidRPr="00D7332A" w:rsidRDefault="00436D55" w:rsidP="00436D55">
            <w:pPr>
              <w:spacing w:before="120" w:after="120"/>
              <w:ind w:firstLine="5"/>
              <w:rPr>
                <w:rFonts w:ascii="Times New Roman" w:hAnsi="Times New Roman" w:cs="Times New Roman"/>
                <w:sz w:val="18"/>
                <w:szCs w:val="18"/>
              </w:rPr>
            </w:pPr>
          </w:p>
          <w:p w14:paraId="3435D265" w14:textId="77777777" w:rsidR="00436D55" w:rsidRPr="00D7332A" w:rsidRDefault="00436D55" w:rsidP="00436D55">
            <w:pPr>
              <w:spacing w:before="120" w:after="120"/>
              <w:ind w:firstLine="5"/>
              <w:rPr>
                <w:rFonts w:ascii="Times New Roman" w:hAnsi="Times New Roman" w:cs="Times New Roman"/>
                <w:sz w:val="18"/>
                <w:szCs w:val="18"/>
              </w:rPr>
            </w:pPr>
          </w:p>
          <w:p w14:paraId="0FD52B7C" w14:textId="77777777" w:rsidR="00436D55" w:rsidRDefault="00436D55" w:rsidP="00436D55">
            <w:pPr>
              <w:spacing w:before="120" w:after="120"/>
              <w:ind w:firstLine="5"/>
              <w:rPr>
                <w:rFonts w:ascii="Times New Roman" w:hAnsi="Times New Roman" w:cs="Times New Roman"/>
                <w:sz w:val="18"/>
                <w:szCs w:val="18"/>
                <w:lang w:val="sr-Cyrl-RS"/>
              </w:rPr>
            </w:pPr>
          </w:p>
          <w:p w14:paraId="247C64B0" w14:textId="77777777" w:rsidR="00436D55" w:rsidRPr="000744FA" w:rsidRDefault="00436D55" w:rsidP="00436D55">
            <w:pPr>
              <w:spacing w:before="120" w:after="120"/>
              <w:ind w:firstLine="5"/>
              <w:rPr>
                <w:rFonts w:ascii="Times New Roman" w:hAnsi="Times New Roman" w:cs="Times New Roman"/>
                <w:sz w:val="18"/>
                <w:szCs w:val="18"/>
                <w:lang w:val="sr-Cyrl-RS"/>
              </w:rPr>
            </w:pPr>
          </w:p>
          <w:p w14:paraId="7FF1EFC3" w14:textId="1819E0D3"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7.11.</w:t>
            </w:r>
          </w:p>
          <w:p w14:paraId="7F88031F" w14:textId="77777777" w:rsidR="00436D55" w:rsidRPr="00D7332A" w:rsidRDefault="00436D55" w:rsidP="00436D55">
            <w:pPr>
              <w:spacing w:before="120" w:after="120"/>
              <w:ind w:firstLine="5"/>
              <w:rPr>
                <w:rFonts w:ascii="Times New Roman" w:hAnsi="Times New Roman" w:cs="Times New Roman"/>
                <w:sz w:val="18"/>
                <w:szCs w:val="18"/>
              </w:rPr>
            </w:pPr>
          </w:p>
          <w:p w14:paraId="1FECC30F" w14:textId="77777777" w:rsidR="00436D55" w:rsidRPr="00D7332A" w:rsidRDefault="00436D55" w:rsidP="00436D55">
            <w:pPr>
              <w:spacing w:before="120" w:after="120"/>
              <w:ind w:firstLine="5"/>
              <w:rPr>
                <w:rFonts w:ascii="Times New Roman" w:hAnsi="Times New Roman" w:cs="Times New Roman"/>
                <w:sz w:val="18"/>
                <w:szCs w:val="18"/>
              </w:rPr>
            </w:pPr>
          </w:p>
          <w:p w14:paraId="5903E798" w14:textId="77777777" w:rsidR="00436D55" w:rsidRDefault="00436D55" w:rsidP="00436D55">
            <w:pPr>
              <w:spacing w:before="120" w:after="120"/>
              <w:ind w:firstLine="5"/>
              <w:rPr>
                <w:rFonts w:ascii="Times New Roman" w:hAnsi="Times New Roman" w:cs="Times New Roman"/>
                <w:sz w:val="18"/>
                <w:szCs w:val="18"/>
                <w:lang w:val="sr-Cyrl-RS"/>
              </w:rPr>
            </w:pPr>
          </w:p>
          <w:p w14:paraId="5F6DBED9" w14:textId="77777777" w:rsidR="00436D55" w:rsidRDefault="00436D55" w:rsidP="00436D55">
            <w:pPr>
              <w:spacing w:before="120" w:after="120"/>
              <w:ind w:firstLine="5"/>
              <w:rPr>
                <w:rFonts w:ascii="Times New Roman" w:hAnsi="Times New Roman" w:cs="Times New Roman"/>
                <w:sz w:val="18"/>
                <w:szCs w:val="18"/>
                <w:lang w:val="sr-Cyrl-RS"/>
              </w:rPr>
            </w:pPr>
          </w:p>
          <w:p w14:paraId="12873DC3" w14:textId="77777777" w:rsidR="00436D55" w:rsidRDefault="00436D55" w:rsidP="00436D55">
            <w:pPr>
              <w:spacing w:before="120" w:after="120"/>
              <w:ind w:firstLine="5"/>
              <w:rPr>
                <w:rFonts w:ascii="Times New Roman" w:hAnsi="Times New Roman" w:cs="Times New Roman"/>
                <w:sz w:val="18"/>
                <w:szCs w:val="18"/>
                <w:lang w:val="sr-Cyrl-RS"/>
              </w:rPr>
            </w:pPr>
          </w:p>
          <w:p w14:paraId="05D8A78F" w14:textId="3852A7C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7.6.</w:t>
            </w:r>
          </w:p>
          <w:p w14:paraId="63A0DDA8" w14:textId="77777777" w:rsidR="00436D55" w:rsidRPr="00D7332A" w:rsidRDefault="00436D55" w:rsidP="00436D55">
            <w:pPr>
              <w:spacing w:before="120" w:after="120"/>
              <w:ind w:firstLine="5"/>
              <w:rPr>
                <w:rFonts w:ascii="Times New Roman" w:hAnsi="Times New Roman" w:cs="Times New Roman"/>
                <w:sz w:val="18"/>
                <w:szCs w:val="18"/>
              </w:rPr>
            </w:pPr>
          </w:p>
          <w:p w14:paraId="2D646587" w14:textId="77777777" w:rsidR="00436D55" w:rsidRPr="00D7332A" w:rsidRDefault="00436D55" w:rsidP="00436D55">
            <w:pPr>
              <w:spacing w:before="120" w:after="120"/>
              <w:ind w:firstLine="5"/>
              <w:rPr>
                <w:rFonts w:ascii="Times New Roman" w:hAnsi="Times New Roman" w:cs="Times New Roman"/>
                <w:sz w:val="18"/>
                <w:szCs w:val="18"/>
              </w:rPr>
            </w:pPr>
          </w:p>
          <w:p w14:paraId="7F97AA4E" w14:textId="77777777" w:rsidR="00436D55" w:rsidRPr="00D7332A" w:rsidRDefault="00436D55" w:rsidP="00436D55">
            <w:pPr>
              <w:spacing w:before="120" w:after="120"/>
              <w:ind w:firstLine="5"/>
              <w:rPr>
                <w:rFonts w:ascii="Times New Roman" w:hAnsi="Times New Roman" w:cs="Times New Roman"/>
                <w:sz w:val="18"/>
                <w:szCs w:val="18"/>
              </w:rPr>
            </w:pPr>
          </w:p>
          <w:p w14:paraId="786D705D" w14:textId="17FF49A8"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7.7.</w:t>
            </w:r>
          </w:p>
        </w:tc>
        <w:tc>
          <w:tcPr>
            <w:tcW w:w="1755" w:type="pct"/>
          </w:tcPr>
          <w:p w14:paraId="12B54902" w14:textId="554E21FF" w:rsidR="00436D55" w:rsidRPr="002C1E1D" w:rsidRDefault="00436D55" w:rsidP="00436D55">
            <w:pPr>
              <w:autoSpaceDE w:val="0"/>
              <w:autoSpaceDN w:val="0"/>
              <w:adjustRightInd w:val="0"/>
              <w:spacing w:before="120"/>
              <w:jc w:val="both"/>
              <w:rPr>
                <w:rFonts w:ascii="Times New Roman" w:hAnsi="Times New Roman" w:cs="Times New Roman"/>
                <w:sz w:val="18"/>
                <w:szCs w:val="18"/>
              </w:rPr>
            </w:pPr>
            <w:r w:rsidRPr="002C1E1D">
              <w:rPr>
                <w:rFonts w:ascii="Times New Roman" w:hAnsi="Times New Roman" w:cs="Times New Roman"/>
                <w:sz w:val="18"/>
                <w:szCs w:val="18"/>
              </w:rPr>
              <w:t xml:space="preserve">Оператор мреже и орган јавног сектора који поседује или управља физичком инфраструктуром дужан је да обезбеди електронски, путем јединствене информационе тачке, следеће основне информације о постојећој физичкој инфраструктури: </w:t>
            </w:r>
          </w:p>
          <w:p w14:paraId="4FBE7E02" w14:textId="77777777" w:rsidR="00436D55" w:rsidRPr="002C1E1D" w:rsidRDefault="00436D55" w:rsidP="00436D55">
            <w:pPr>
              <w:autoSpaceDE w:val="0"/>
              <w:autoSpaceDN w:val="0"/>
              <w:adjustRightInd w:val="0"/>
              <w:spacing w:before="120"/>
              <w:ind w:firstLine="851"/>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1.</w:t>
            </w:r>
            <w:r w:rsidRPr="002C1E1D">
              <w:rPr>
                <w:rFonts w:ascii="Times New Roman" w:hAnsi="Times New Roman" w:cs="Times New Roman"/>
                <w:bCs/>
                <w:sz w:val="18"/>
                <w:szCs w:val="18"/>
                <w:lang w:val="sr-Cyrl-RS"/>
              </w:rPr>
              <w:tab/>
              <w:t>геореференцирану локацију и трасу,</w:t>
            </w:r>
          </w:p>
          <w:p w14:paraId="59F4F9FA" w14:textId="77777777" w:rsidR="00436D55" w:rsidRPr="002C1E1D" w:rsidRDefault="00436D55" w:rsidP="00436D55">
            <w:pPr>
              <w:autoSpaceDE w:val="0"/>
              <w:autoSpaceDN w:val="0"/>
              <w:adjustRightInd w:val="0"/>
              <w:spacing w:before="120"/>
              <w:ind w:firstLine="851"/>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2.</w:t>
            </w:r>
            <w:r w:rsidRPr="002C1E1D">
              <w:rPr>
                <w:rFonts w:ascii="Times New Roman" w:hAnsi="Times New Roman" w:cs="Times New Roman"/>
                <w:bCs/>
                <w:sz w:val="18"/>
                <w:szCs w:val="18"/>
                <w:lang w:val="sr-Cyrl-RS"/>
              </w:rPr>
              <w:tab/>
              <w:t>врсту и тренутну употребу,</w:t>
            </w:r>
          </w:p>
          <w:p w14:paraId="2626D133" w14:textId="77777777" w:rsidR="00436D55" w:rsidRPr="002C1E1D" w:rsidRDefault="00436D55" w:rsidP="00436D55">
            <w:pPr>
              <w:autoSpaceDE w:val="0"/>
              <w:autoSpaceDN w:val="0"/>
              <w:adjustRightInd w:val="0"/>
              <w:spacing w:before="120"/>
              <w:ind w:firstLine="851"/>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3.</w:t>
            </w:r>
            <w:r w:rsidRPr="002C1E1D">
              <w:rPr>
                <w:rFonts w:ascii="Times New Roman" w:hAnsi="Times New Roman" w:cs="Times New Roman"/>
                <w:sz w:val="18"/>
                <w:szCs w:val="18"/>
                <w:lang w:val="sr-Cyrl-RS"/>
              </w:rPr>
              <w:tab/>
              <w:t>контакт податке.</w:t>
            </w:r>
          </w:p>
          <w:p w14:paraId="662A27CA"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p>
          <w:p w14:paraId="4532D692"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Уколико информације из става 1. овог члана нису доступне у електронском облику путем јединствене информационе тачке, оператор или Регулатор подноси оператору мреже или органу јавног сектора захтев за приступ информацијама из става 1. овог члана, електронски путем јединствене информационе тачке. Захтев оператора мора да садржи информације о географској области у којој оператор планира постављање елемената електронске комуникационе мреже врло високог капацитета или припадајућих средстава. </w:t>
            </w:r>
          </w:p>
          <w:p w14:paraId="0297EFB5"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p>
          <w:p w14:paraId="2C8D8171"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Оператор мреже или орган јавног сектора је у обавези да, најкасније у року од 10 радних дана од дана пријема захтева из става 10. овог члана, омогући доступност информација из става 1. овог члана електронски, путем јединствене информационе тачке и о томе обавести подносиоца захтева. У оправданим случајевима, овај рок се може једнократно продужити за највише пет радних дана. Обавештење о продужењу рока доставља се оператору који је поднео захтев путем јединствене информационе тачке.</w:t>
            </w:r>
          </w:p>
          <w:p w14:paraId="5A2F2F05" w14:textId="77777777" w:rsidR="00436D55" w:rsidRPr="002C1E1D" w:rsidRDefault="00436D55" w:rsidP="00436D55">
            <w:pPr>
              <w:pStyle w:val="NormalWeb"/>
              <w:jc w:val="both"/>
              <w:rPr>
                <w:sz w:val="18"/>
                <w:szCs w:val="18"/>
                <w:lang w:val="sr-Cyrl-RS"/>
              </w:rPr>
            </w:pPr>
          </w:p>
          <w:p w14:paraId="67C486C8"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Ради омогућавања подношења захтева за приступ физичкој инфраструктури у складу са чл. 4. и 5. овог закона, оператор има право да приступи основним информацијама из става 1. овог члана путем јединствене информационе тачке, под сразмерним, транспарентним и недискриминаторним условима. </w:t>
            </w:r>
          </w:p>
          <w:p w14:paraId="7973A5A8" w14:textId="77777777" w:rsidR="00436D55" w:rsidRPr="002C1E1D" w:rsidRDefault="00436D55" w:rsidP="00436D55">
            <w:pPr>
              <w:autoSpaceDE w:val="0"/>
              <w:autoSpaceDN w:val="0"/>
              <w:adjustRightInd w:val="0"/>
              <w:spacing w:before="120"/>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Оператор мреже или орган јавног сектора може одбити или ограничити приступ основним информацијама из става 1. овог члана, само ако је то неопходно ради обезбеђивања безбедности зграда које су у власништву или под контролом органа јавног сектора, безбедности и интегритета мрежа, националне безбедности, безбедности критичне инфраструктуре, јавне безбедности и јавног здравља, или из разлога поверљивости података или заштите пословне тајне, а све у складу са посебним прописима.</w:t>
            </w:r>
          </w:p>
          <w:p w14:paraId="46AE2F28" w14:textId="72B0128C" w:rsidR="00436D55" w:rsidRPr="002C1E1D" w:rsidRDefault="00436D55" w:rsidP="00436D55">
            <w:pPr>
              <w:pStyle w:val="NormalWeb"/>
              <w:jc w:val="both"/>
              <w:rPr>
                <w:sz w:val="18"/>
                <w:szCs w:val="18"/>
                <w:lang w:val="sr-Cyrl-RS"/>
              </w:rPr>
            </w:pPr>
          </w:p>
        </w:tc>
        <w:tc>
          <w:tcPr>
            <w:tcW w:w="239" w:type="pct"/>
            <w:vAlign w:val="center"/>
          </w:tcPr>
          <w:p w14:paraId="152E2F5E" w14:textId="729517A4" w:rsidR="00436D55" w:rsidRPr="00E35CAE"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2353DBCA" w14:textId="5CB8DCA5" w:rsidR="00436D55" w:rsidRPr="00D7332A" w:rsidRDefault="00436D55" w:rsidP="00436D55">
            <w:pPr>
              <w:spacing w:before="120" w:after="120"/>
              <w:rPr>
                <w:rFonts w:ascii="Times New Roman" w:hAnsi="Times New Roman" w:cs="Times New Roman"/>
                <w:sz w:val="18"/>
                <w:szCs w:val="18"/>
              </w:rPr>
            </w:pPr>
          </w:p>
        </w:tc>
        <w:tc>
          <w:tcPr>
            <w:tcW w:w="720" w:type="pct"/>
          </w:tcPr>
          <w:p w14:paraId="101662BD"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7DF91D17" w14:textId="45D6A262" w:rsidTr="0023648D">
        <w:trPr>
          <w:jc w:val="center"/>
        </w:trPr>
        <w:tc>
          <w:tcPr>
            <w:tcW w:w="309" w:type="pct"/>
            <w:shd w:val="clear" w:color="auto" w:fill="D9D9D9"/>
            <w:vAlign w:val="center"/>
          </w:tcPr>
          <w:p w14:paraId="6528743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4.2.</w:t>
            </w:r>
          </w:p>
        </w:tc>
        <w:tc>
          <w:tcPr>
            <w:tcW w:w="1093" w:type="pct"/>
            <w:shd w:val="clear" w:color="auto" w:fill="D9D9D9"/>
            <w:vAlign w:val="center"/>
          </w:tcPr>
          <w:p w14:paraId="5BFEE24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In addition to the minimum information referred to in paragraph 1, first subparagraph, Member States may require information on existing physical infrastructure such as information on the occupation level of the physical infrastructure.</w:t>
            </w:r>
          </w:p>
        </w:tc>
        <w:tc>
          <w:tcPr>
            <w:tcW w:w="418" w:type="pct"/>
            <w:vAlign w:val="center"/>
          </w:tcPr>
          <w:p w14:paraId="79624369"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49C11465" w14:textId="77777777" w:rsidR="00436D55" w:rsidRPr="002C1E1D" w:rsidRDefault="00436D55" w:rsidP="00436D55">
            <w:pPr>
              <w:pStyle w:val="NormalWeb"/>
              <w:jc w:val="both"/>
              <w:rPr>
                <w:spacing w:val="-4"/>
                <w:sz w:val="18"/>
                <w:szCs w:val="18"/>
              </w:rPr>
            </w:pPr>
          </w:p>
        </w:tc>
        <w:tc>
          <w:tcPr>
            <w:tcW w:w="239" w:type="pct"/>
            <w:vAlign w:val="center"/>
          </w:tcPr>
          <w:p w14:paraId="38B1778A" w14:textId="245E2A78"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0F384D46" w14:textId="6FF4451C" w:rsidR="00436D55" w:rsidRPr="00D7332A" w:rsidRDefault="00436D55" w:rsidP="00436D55">
            <w:pPr>
              <w:spacing w:before="120" w:after="120"/>
              <w:ind w:firstLine="21"/>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56206C82"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038D4DFD" w14:textId="34EF8813" w:rsidTr="0023648D">
        <w:trPr>
          <w:jc w:val="center"/>
        </w:trPr>
        <w:tc>
          <w:tcPr>
            <w:tcW w:w="309" w:type="pct"/>
            <w:shd w:val="clear" w:color="auto" w:fill="D9D9D9"/>
            <w:vAlign w:val="center"/>
          </w:tcPr>
          <w:p w14:paraId="58DDF11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4.3.</w:t>
            </w:r>
          </w:p>
        </w:tc>
        <w:tc>
          <w:tcPr>
            <w:tcW w:w="1093" w:type="pct"/>
            <w:shd w:val="clear" w:color="auto" w:fill="D9D9D9"/>
            <w:vAlign w:val="center"/>
          </w:tcPr>
          <w:p w14:paraId="557600C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Network operators and public sector bodies shall make available at least the minimum information referred to in paragraph 1 and, where applicable, the additional information referred to in paragraph 2 via a single information point and in electronic format, and shall promptly make available any update to that information. In the event that network operators or public sector bodies do not comply with this paragraph, the competent authorities may request the missing information referred in paragraph 1 be made available in electronic format via a single information point, within 10 working days of the date of receipt of such request, without prejudice to the possibility for Member States to impose penalties on network operators and public sector bodies owning or controlling physical infrastructure for not complying with that obligation.</w:t>
            </w:r>
          </w:p>
        </w:tc>
        <w:tc>
          <w:tcPr>
            <w:tcW w:w="418" w:type="pct"/>
          </w:tcPr>
          <w:p w14:paraId="2A726AE6" w14:textId="6437DD10"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w:t>
            </w:r>
          </w:p>
          <w:p w14:paraId="027BBFFE" w14:textId="77777777" w:rsidR="00436D55" w:rsidRPr="00D7332A" w:rsidRDefault="00436D55" w:rsidP="00436D55">
            <w:pPr>
              <w:spacing w:before="120" w:after="120"/>
              <w:ind w:firstLine="5"/>
              <w:rPr>
                <w:rFonts w:ascii="Times New Roman" w:hAnsi="Times New Roman" w:cs="Times New Roman"/>
                <w:sz w:val="18"/>
                <w:szCs w:val="18"/>
              </w:rPr>
            </w:pPr>
          </w:p>
          <w:p w14:paraId="60811CDB" w14:textId="77777777" w:rsidR="00436D55" w:rsidRPr="00D7332A" w:rsidRDefault="00436D55" w:rsidP="00436D55">
            <w:pPr>
              <w:spacing w:before="120" w:after="120"/>
              <w:ind w:firstLine="5"/>
              <w:rPr>
                <w:rFonts w:ascii="Times New Roman" w:hAnsi="Times New Roman" w:cs="Times New Roman"/>
                <w:sz w:val="18"/>
                <w:szCs w:val="18"/>
              </w:rPr>
            </w:pPr>
          </w:p>
          <w:p w14:paraId="543CF67F" w14:textId="77777777" w:rsidR="00436D55" w:rsidRPr="00D7332A" w:rsidRDefault="00436D55" w:rsidP="00436D55">
            <w:pPr>
              <w:spacing w:before="120" w:after="120"/>
              <w:ind w:firstLine="5"/>
              <w:rPr>
                <w:rFonts w:ascii="Times New Roman" w:hAnsi="Times New Roman" w:cs="Times New Roman"/>
                <w:sz w:val="18"/>
                <w:szCs w:val="18"/>
              </w:rPr>
            </w:pPr>
          </w:p>
          <w:p w14:paraId="41C9370F" w14:textId="77777777" w:rsidR="00436D55" w:rsidRDefault="00436D55" w:rsidP="00436D55">
            <w:pPr>
              <w:spacing w:before="120" w:after="120"/>
              <w:ind w:firstLine="5"/>
              <w:rPr>
                <w:rFonts w:ascii="Times New Roman" w:hAnsi="Times New Roman" w:cs="Times New Roman"/>
                <w:sz w:val="18"/>
                <w:szCs w:val="18"/>
                <w:lang w:val="sr-Cyrl-RS"/>
              </w:rPr>
            </w:pPr>
          </w:p>
          <w:p w14:paraId="0D73CBCA" w14:textId="77777777" w:rsidR="00436D55" w:rsidRDefault="00436D55" w:rsidP="00436D55">
            <w:pPr>
              <w:spacing w:before="120" w:after="120"/>
              <w:ind w:firstLine="5"/>
              <w:rPr>
                <w:rFonts w:ascii="Times New Roman" w:hAnsi="Times New Roman" w:cs="Times New Roman"/>
                <w:sz w:val="18"/>
                <w:szCs w:val="18"/>
                <w:lang w:val="sr-Cyrl-RS"/>
              </w:rPr>
            </w:pPr>
          </w:p>
          <w:p w14:paraId="5F09A612" w14:textId="77777777" w:rsidR="00436D55" w:rsidRPr="00D55859" w:rsidRDefault="00436D55" w:rsidP="00436D55">
            <w:pPr>
              <w:spacing w:before="120" w:after="120"/>
              <w:ind w:firstLine="5"/>
              <w:rPr>
                <w:rFonts w:ascii="Times New Roman" w:hAnsi="Times New Roman" w:cs="Times New Roman"/>
                <w:sz w:val="18"/>
                <w:szCs w:val="18"/>
                <w:lang w:val="sr-Cyrl-RS"/>
              </w:rPr>
            </w:pPr>
          </w:p>
          <w:p w14:paraId="5F521AE1" w14:textId="0609299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7.2.</w:t>
            </w:r>
          </w:p>
          <w:p w14:paraId="6BDE212C" w14:textId="77777777" w:rsidR="00436D55" w:rsidRPr="00D7332A" w:rsidRDefault="00436D55" w:rsidP="00436D55">
            <w:pPr>
              <w:spacing w:before="120" w:after="120"/>
              <w:ind w:firstLine="5"/>
              <w:rPr>
                <w:rFonts w:ascii="Times New Roman" w:hAnsi="Times New Roman" w:cs="Times New Roman"/>
                <w:sz w:val="18"/>
                <w:szCs w:val="18"/>
              </w:rPr>
            </w:pPr>
          </w:p>
          <w:p w14:paraId="43AB835B" w14:textId="77777777" w:rsidR="00436D55" w:rsidRPr="00D7332A" w:rsidRDefault="00436D55" w:rsidP="00436D55">
            <w:pPr>
              <w:spacing w:before="120" w:after="120"/>
              <w:ind w:firstLine="5"/>
              <w:rPr>
                <w:rFonts w:ascii="Times New Roman" w:hAnsi="Times New Roman" w:cs="Times New Roman"/>
                <w:sz w:val="18"/>
                <w:szCs w:val="18"/>
              </w:rPr>
            </w:pPr>
          </w:p>
          <w:p w14:paraId="25DB02F7" w14:textId="41D6828D"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7.10</w:t>
            </w:r>
          </w:p>
          <w:p w14:paraId="5E0D8D74" w14:textId="77777777" w:rsidR="00436D55" w:rsidRPr="00D7332A" w:rsidRDefault="00436D55" w:rsidP="00436D55">
            <w:pPr>
              <w:spacing w:before="120" w:after="120"/>
              <w:ind w:firstLine="5"/>
              <w:rPr>
                <w:rFonts w:ascii="Times New Roman" w:hAnsi="Times New Roman" w:cs="Times New Roman"/>
                <w:sz w:val="18"/>
                <w:szCs w:val="18"/>
              </w:rPr>
            </w:pPr>
          </w:p>
          <w:p w14:paraId="48F87F2B" w14:textId="77777777" w:rsidR="00436D55" w:rsidRPr="00D7332A" w:rsidRDefault="00436D55" w:rsidP="00436D55">
            <w:pPr>
              <w:spacing w:before="120" w:after="120"/>
              <w:ind w:firstLine="5"/>
              <w:rPr>
                <w:rFonts w:ascii="Times New Roman" w:hAnsi="Times New Roman" w:cs="Times New Roman"/>
                <w:sz w:val="18"/>
                <w:szCs w:val="18"/>
              </w:rPr>
            </w:pPr>
          </w:p>
          <w:p w14:paraId="00338145" w14:textId="77777777" w:rsidR="00436D55" w:rsidRPr="00D7332A" w:rsidRDefault="00436D55" w:rsidP="00436D55">
            <w:pPr>
              <w:spacing w:before="120" w:after="120"/>
              <w:ind w:firstLine="5"/>
              <w:rPr>
                <w:rFonts w:ascii="Times New Roman" w:hAnsi="Times New Roman" w:cs="Times New Roman"/>
                <w:sz w:val="18"/>
                <w:szCs w:val="18"/>
              </w:rPr>
            </w:pPr>
          </w:p>
          <w:p w14:paraId="52F2F614" w14:textId="77777777" w:rsidR="00436D55" w:rsidRDefault="00436D55" w:rsidP="00436D55">
            <w:pPr>
              <w:spacing w:before="120" w:after="120"/>
              <w:ind w:firstLine="5"/>
              <w:rPr>
                <w:rFonts w:ascii="Times New Roman" w:hAnsi="Times New Roman" w:cs="Times New Roman"/>
                <w:sz w:val="18"/>
                <w:szCs w:val="18"/>
                <w:lang w:val="sr-Cyrl-RS"/>
              </w:rPr>
            </w:pPr>
          </w:p>
          <w:p w14:paraId="5A53A2C0" w14:textId="77777777" w:rsidR="00436D55" w:rsidRDefault="00436D55" w:rsidP="00436D55">
            <w:pPr>
              <w:spacing w:before="120" w:after="120"/>
              <w:ind w:firstLine="5"/>
              <w:rPr>
                <w:rFonts w:ascii="Times New Roman" w:hAnsi="Times New Roman" w:cs="Times New Roman"/>
                <w:sz w:val="18"/>
                <w:szCs w:val="18"/>
                <w:lang w:val="sr-Cyrl-RS"/>
              </w:rPr>
            </w:pPr>
          </w:p>
          <w:p w14:paraId="4DD73814" w14:textId="0C0D1B26" w:rsidR="00436D55" w:rsidRDefault="00436D55"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1.</w:t>
            </w:r>
            <w:r w:rsidRPr="00D7332A">
              <w:rPr>
                <w:rFonts w:ascii="Times New Roman" w:hAnsi="Times New Roman" w:cs="Times New Roman"/>
                <w:sz w:val="18"/>
                <w:szCs w:val="18"/>
              </w:rPr>
              <w:t>7.11</w:t>
            </w:r>
          </w:p>
          <w:p w14:paraId="16F45543" w14:textId="77777777" w:rsidR="00436D55" w:rsidRDefault="00436D55" w:rsidP="00436D55">
            <w:pPr>
              <w:spacing w:before="120" w:after="120"/>
              <w:ind w:firstLine="5"/>
              <w:rPr>
                <w:rFonts w:ascii="Times New Roman" w:hAnsi="Times New Roman" w:cs="Times New Roman"/>
                <w:sz w:val="18"/>
                <w:szCs w:val="18"/>
                <w:lang w:val="sr-Cyrl-RS"/>
              </w:rPr>
            </w:pPr>
          </w:p>
          <w:p w14:paraId="2819F252" w14:textId="77777777" w:rsidR="00436D55" w:rsidRDefault="00436D55" w:rsidP="00436D55">
            <w:pPr>
              <w:spacing w:before="120" w:after="120"/>
              <w:ind w:firstLine="5"/>
              <w:rPr>
                <w:rFonts w:ascii="Times New Roman" w:hAnsi="Times New Roman" w:cs="Times New Roman"/>
                <w:sz w:val="18"/>
                <w:szCs w:val="18"/>
                <w:lang w:val="sr-Cyrl-RS"/>
              </w:rPr>
            </w:pPr>
          </w:p>
          <w:p w14:paraId="5E82022E" w14:textId="77777777" w:rsidR="00436D55" w:rsidRDefault="00436D55" w:rsidP="00436D55">
            <w:pPr>
              <w:spacing w:before="120" w:after="120"/>
              <w:ind w:firstLine="5"/>
              <w:rPr>
                <w:rFonts w:ascii="Times New Roman" w:hAnsi="Times New Roman" w:cs="Times New Roman"/>
                <w:sz w:val="18"/>
                <w:szCs w:val="18"/>
                <w:lang w:val="sr-Cyrl-RS"/>
              </w:rPr>
            </w:pPr>
          </w:p>
          <w:p w14:paraId="0DB083A8" w14:textId="77777777" w:rsidR="00436D55" w:rsidRDefault="00436D55" w:rsidP="00436D55">
            <w:pPr>
              <w:spacing w:before="120" w:after="120"/>
              <w:ind w:firstLine="5"/>
              <w:rPr>
                <w:rFonts w:ascii="Times New Roman" w:hAnsi="Times New Roman" w:cs="Times New Roman"/>
                <w:sz w:val="18"/>
                <w:szCs w:val="18"/>
                <w:lang w:val="sr-Cyrl-RS"/>
              </w:rPr>
            </w:pPr>
          </w:p>
          <w:p w14:paraId="644849B5" w14:textId="77777777" w:rsidR="00436D55" w:rsidRDefault="00436D55" w:rsidP="00436D55">
            <w:pPr>
              <w:spacing w:before="120" w:after="120"/>
              <w:ind w:firstLine="5"/>
              <w:rPr>
                <w:rFonts w:ascii="Times New Roman" w:hAnsi="Times New Roman" w:cs="Times New Roman"/>
                <w:sz w:val="18"/>
                <w:szCs w:val="18"/>
                <w:lang w:val="sr-Cyrl-RS"/>
              </w:rPr>
            </w:pPr>
          </w:p>
          <w:p w14:paraId="7C19BE4C" w14:textId="689F4839" w:rsidR="00436D55" w:rsidRPr="00F23BE9" w:rsidRDefault="00436D55"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1.7.15.</w:t>
            </w:r>
          </w:p>
          <w:p w14:paraId="548F452F"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tcPr>
          <w:p w14:paraId="2CCE9CA4" w14:textId="35C8145D" w:rsidR="00436D55" w:rsidRPr="002C1E1D" w:rsidRDefault="00436D55" w:rsidP="00436D55">
            <w:pPr>
              <w:autoSpaceDE w:val="0"/>
              <w:autoSpaceDN w:val="0"/>
              <w:adjustRightInd w:val="0"/>
              <w:spacing w:before="120"/>
              <w:jc w:val="both"/>
              <w:rPr>
                <w:rFonts w:ascii="Times New Roman" w:hAnsi="Times New Roman" w:cs="Times New Roman"/>
                <w:sz w:val="18"/>
                <w:szCs w:val="18"/>
              </w:rPr>
            </w:pPr>
            <w:r w:rsidRPr="002C1E1D">
              <w:rPr>
                <w:rFonts w:ascii="Times New Roman" w:hAnsi="Times New Roman" w:cs="Times New Roman"/>
                <w:sz w:val="18"/>
                <w:szCs w:val="18"/>
              </w:rPr>
              <w:t xml:space="preserve">Оператор мреже и орган јавног сектора који поседује или управља физичком инфраструктуром дужан је да обезбеди електронски, путем јединствене информационе тачке, следеће основне информације о постојећој физичкој инфраструктури: </w:t>
            </w:r>
          </w:p>
          <w:p w14:paraId="0D5C087D" w14:textId="77777777" w:rsidR="00436D55" w:rsidRPr="002C1E1D" w:rsidRDefault="00436D55" w:rsidP="00436D55">
            <w:pPr>
              <w:autoSpaceDE w:val="0"/>
              <w:autoSpaceDN w:val="0"/>
              <w:adjustRightInd w:val="0"/>
              <w:spacing w:before="120"/>
              <w:ind w:firstLine="851"/>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1.</w:t>
            </w:r>
            <w:r w:rsidRPr="002C1E1D">
              <w:rPr>
                <w:rFonts w:ascii="Times New Roman" w:hAnsi="Times New Roman" w:cs="Times New Roman"/>
                <w:bCs/>
                <w:sz w:val="18"/>
                <w:szCs w:val="18"/>
                <w:lang w:val="sr-Cyrl-RS"/>
              </w:rPr>
              <w:tab/>
              <w:t>геореференцирану локацију и трасу,</w:t>
            </w:r>
          </w:p>
          <w:p w14:paraId="1EBE4CC6" w14:textId="77777777" w:rsidR="00436D55" w:rsidRPr="002C1E1D" w:rsidRDefault="00436D55" w:rsidP="00436D55">
            <w:pPr>
              <w:autoSpaceDE w:val="0"/>
              <w:autoSpaceDN w:val="0"/>
              <w:adjustRightInd w:val="0"/>
              <w:spacing w:before="120"/>
              <w:ind w:firstLine="851"/>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2.</w:t>
            </w:r>
            <w:r w:rsidRPr="002C1E1D">
              <w:rPr>
                <w:rFonts w:ascii="Times New Roman" w:hAnsi="Times New Roman" w:cs="Times New Roman"/>
                <w:bCs/>
                <w:sz w:val="18"/>
                <w:szCs w:val="18"/>
                <w:lang w:val="sr-Cyrl-RS"/>
              </w:rPr>
              <w:tab/>
              <w:t>врсту и тренутну употребу,</w:t>
            </w:r>
          </w:p>
          <w:p w14:paraId="05940599" w14:textId="77777777" w:rsidR="00436D55" w:rsidRPr="002C1E1D" w:rsidRDefault="00436D55" w:rsidP="00436D55">
            <w:pPr>
              <w:autoSpaceDE w:val="0"/>
              <w:autoSpaceDN w:val="0"/>
              <w:adjustRightInd w:val="0"/>
              <w:spacing w:before="120"/>
              <w:ind w:firstLine="851"/>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3.</w:t>
            </w:r>
            <w:r w:rsidRPr="002C1E1D">
              <w:rPr>
                <w:rFonts w:ascii="Times New Roman" w:hAnsi="Times New Roman" w:cs="Times New Roman"/>
                <w:sz w:val="18"/>
                <w:szCs w:val="18"/>
                <w:lang w:val="sr-Cyrl-RS"/>
              </w:rPr>
              <w:tab/>
              <w:t>контакт податке.</w:t>
            </w:r>
          </w:p>
          <w:p w14:paraId="5AFA97B7"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p>
          <w:p w14:paraId="1AA784DE" w14:textId="5C3AE89C"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Оператор мреже и орган јавног сектора из става 1. овог члана је дужан да сваку промену информација ажурира без одлагања кроз јединствену информациону тачку. </w:t>
            </w:r>
          </w:p>
          <w:p w14:paraId="2674ED6E" w14:textId="77777777" w:rsidR="00436D55" w:rsidRPr="002C1E1D" w:rsidRDefault="00436D55" w:rsidP="00436D55">
            <w:pPr>
              <w:pStyle w:val="NormalWeb"/>
              <w:jc w:val="both"/>
              <w:rPr>
                <w:sz w:val="18"/>
                <w:szCs w:val="18"/>
                <w:lang w:val="sr-Cyrl-RS"/>
              </w:rPr>
            </w:pPr>
          </w:p>
          <w:p w14:paraId="0C0F817C" w14:textId="73F0C172"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Уколико информације из става 1. овог члана нису доступне у електронском облику путем јединствене информационе тачке, оператор или Регулатор подноси оператору мреже или органу јавног сектора захтев за приступ информацијама из става 1. овог члана, електронски путем јединствене информационе тачке. Захтев оператора мора да садржи информације о географској области у којој оператор планира постављање елемената електронске комуникационе мреже врло високог капацитета или припадајућих средстава.</w:t>
            </w:r>
          </w:p>
          <w:p w14:paraId="0876EC0B"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p>
          <w:p w14:paraId="60F6E55A"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Оператор мреже или орган јавног сектора је у обавези да, најкасније у року од 10 радних дана од дана пријема захтева из става 10. овог члана, омогући доступност информација из става 1. овог члана електронски, путем јединствене информационе тачке и о томе обавести подносиоца захтева. У оправданим случајевима, овај рок се може једнократно продужити за највише пет радних дана. Обавештење о продужењу рока доставља се оператору који је поднео захтев путем јединствене информационе тачке.</w:t>
            </w:r>
          </w:p>
          <w:p w14:paraId="06FA2C0C"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p>
          <w:p w14:paraId="014D06C1" w14:textId="6FD8BE90" w:rsidR="00436D55" w:rsidRPr="002C1E1D" w:rsidRDefault="00436D55" w:rsidP="00436D55">
            <w:pPr>
              <w:autoSpaceDE w:val="0"/>
              <w:autoSpaceDN w:val="0"/>
              <w:adjustRightInd w:val="0"/>
              <w:spacing w:before="120"/>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Ако оператор мреже или орган јавног сектора не учини доступним информације након захтева који је Регулатор поднео у складу са ставом 10. овог члана, Регулатор може наложити оператору мреже или органу јавног сектора да достави недостајуће информације путем јединствене информационе тачке.</w:t>
            </w:r>
          </w:p>
        </w:tc>
        <w:tc>
          <w:tcPr>
            <w:tcW w:w="239" w:type="pct"/>
            <w:vAlign w:val="center"/>
          </w:tcPr>
          <w:p w14:paraId="404E2B22" w14:textId="32CFD63F" w:rsidR="00436D55" w:rsidRPr="00E35CAE"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0308CC2B" w14:textId="6A5AFCF6" w:rsidR="00436D55" w:rsidRPr="00D7332A" w:rsidRDefault="00436D55" w:rsidP="00436D55">
            <w:pPr>
              <w:spacing w:before="120" w:after="120"/>
              <w:rPr>
                <w:rFonts w:ascii="Times New Roman" w:hAnsi="Times New Roman" w:cs="Times New Roman"/>
                <w:sz w:val="18"/>
                <w:szCs w:val="18"/>
              </w:rPr>
            </w:pPr>
          </w:p>
        </w:tc>
        <w:tc>
          <w:tcPr>
            <w:tcW w:w="720" w:type="pct"/>
          </w:tcPr>
          <w:p w14:paraId="64441A5D"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7A2D131A" w14:textId="23B45D58" w:rsidTr="0023648D">
        <w:trPr>
          <w:jc w:val="center"/>
        </w:trPr>
        <w:tc>
          <w:tcPr>
            <w:tcW w:w="309" w:type="pct"/>
            <w:shd w:val="clear" w:color="auto" w:fill="D9D9D9"/>
            <w:vAlign w:val="center"/>
          </w:tcPr>
          <w:p w14:paraId="5EF5A30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4.4.</w:t>
            </w:r>
          </w:p>
        </w:tc>
        <w:tc>
          <w:tcPr>
            <w:tcW w:w="1093" w:type="pct"/>
            <w:shd w:val="clear" w:color="auto" w:fill="D9D9D9"/>
            <w:vAlign w:val="center"/>
          </w:tcPr>
          <w:p w14:paraId="107B68D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For a transitional period of the shortest time possible and of no longer than twelve months, Member States may exempt municipalities with fewer than 3 500 inhabitants from the obligation referred to in paragraph 3. Member States shall set out a roadmap with deadlines for making minimum information referred to in paragraph 1 available via a single information point in electronic format. Those exceptions and the roadmaps shall be published via a single information point. During that transitional period, those municipalities shall ensure that the available information is accessible to operators.</w:t>
            </w:r>
          </w:p>
        </w:tc>
        <w:tc>
          <w:tcPr>
            <w:tcW w:w="418" w:type="pct"/>
            <w:vAlign w:val="center"/>
          </w:tcPr>
          <w:p w14:paraId="6121C284"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tcPr>
          <w:p w14:paraId="67303ABC" w14:textId="77777777" w:rsidR="00436D55" w:rsidRPr="002C1E1D" w:rsidRDefault="00436D55" w:rsidP="00436D55">
            <w:pPr>
              <w:pStyle w:val="NormalWeb"/>
              <w:jc w:val="both"/>
              <w:rPr>
                <w:spacing w:val="-4"/>
                <w:sz w:val="18"/>
                <w:szCs w:val="18"/>
              </w:rPr>
            </w:pPr>
          </w:p>
        </w:tc>
        <w:tc>
          <w:tcPr>
            <w:tcW w:w="239" w:type="pct"/>
            <w:vAlign w:val="center"/>
          </w:tcPr>
          <w:p w14:paraId="5F793AF1" w14:textId="5392B11F"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404A3702" w14:textId="073EC3A9" w:rsidR="00436D55" w:rsidRPr="00D7332A" w:rsidRDefault="00436D55" w:rsidP="00436D55">
            <w:pPr>
              <w:spacing w:before="120" w:after="120"/>
              <w:ind w:firstLine="21"/>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596DC099"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42CAFC51" w14:textId="6282A04C" w:rsidTr="0023648D">
        <w:trPr>
          <w:jc w:val="center"/>
        </w:trPr>
        <w:tc>
          <w:tcPr>
            <w:tcW w:w="309" w:type="pct"/>
            <w:shd w:val="clear" w:color="auto" w:fill="D9D9D9"/>
            <w:vAlign w:val="center"/>
          </w:tcPr>
          <w:p w14:paraId="2E42C24F"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4.5.</w:t>
            </w:r>
          </w:p>
        </w:tc>
        <w:tc>
          <w:tcPr>
            <w:tcW w:w="1093" w:type="pct"/>
            <w:shd w:val="clear" w:color="auto" w:fill="D9D9D9"/>
            <w:vAlign w:val="center"/>
          </w:tcPr>
          <w:p w14:paraId="52251FE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Network operators and public sector bodies shall meet reasonable requests for on-site surveys of specific elements of their physical infrastructure upon specific written request of an operator. Such requests shall specify the elements of the physical infrastructure concerned with a view to deploying elements of VHCNs or associated facilities. On-site surveys of the specified elements of the physical infrastructure shall be granted under proportionate, non-discriminatory and transparent terms within one month of the date of receipt of the request, subject to the limitations set out in paragraph 1, fourth subparagraph. Member States may specify detailed requirements relating to the administrative aspects of the requests.</w:t>
            </w:r>
          </w:p>
        </w:tc>
        <w:tc>
          <w:tcPr>
            <w:tcW w:w="418" w:type="pct"/>
          </w:tcPr>
          <w:p w14:paraId="095218C1" w14:textId="053F99B8"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7.12.</w:t>
            </w:r>
          </w:p>
          <w:p w14:paraId="2D8C6394" w14:textId="77777777" w:rsidR="00436D55" w:rsidRPr="00D7332A" w:rsidRDefault="00436D55" w:rsidP="00436D55">
            <w:pPr>
              <w:spacing w:before="120" w:after="120"/>
              <w:ind w:firstLine="5"/>
              <w:rPr>
                <w:rFonts w:ascii="Times New Roman" w:hAnsi="Times New Roman" w:cs="Times New Roman"/>
                <w:sz w:val="18"/>
                <w:szCs w:val="18"/>
              </w:rPr>
            </w:pPr>
          </w:p>
          <w:p w14:paraId="7DD4F8D5" w14:textId="77777777" w:rsidR="00436D55" w:rsidRPr="00D7332A" w:rsidRDefault="00436D55" w:rsidP="00436D55">
            <w:pPr>
              <w:spacing w:before="120" w:after="120"/>
              <w:ind w:firstLine="5"/>
              <w:rPr>
                <w:rFonts w:ascii="Times New Roman" w:hAnsi="Times New Roman" w:cs="Times New Roman"/>
                <w:sz w:val="18"/>
                <w:szCs w:val="18"/>
              </w:rPr>
            </w:pPr>
          </w:p>
          <w:p w14:paraId="6E5AFBF0" w14:textId="77777777" w:rsidR="00436D55" w:rsidRPr="00D7332A" w:rsidRDefault="00436D55" w:rsidP="00436D55">
            <w:pPr>
              <w:spacing w:before="120" w:after="120"/>
              <w:ind w:firstLine="5"/>
              <w:rPr>
                <w:rFonts w:ascii="Times New Roman" w:hAnsi="Times New Roman" w:cs="Times New Roman"/>
                <w:sz w:val="18"/>
                <w:szCs w:val="18"/>
              </w:rPr>
            </w:pPr>
          </w:p>
          <w:p w14:paraId="33800A11" w14:textId="2EC8D607"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7.13.</w:t>
            </w:r>
          </w:p>
        </w:tc>
        <w:tc>
          <w:tcPr>
            <w:tcW w:w="1755" w:type="pct"/>
          </w:tcPr>
          <w:p w14:paraId="388882AC" w14:textId="77777777"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На основу разумног захтева оператора, у писаној форми, који садржи информације о елементима мреже у сврху постављања електронских комуникационих мрежа врло високог капацитета или припадајућих средстава, оператор мреже или орган јавног сектора дужан је да му омогући увид и преглед елемената своје физичке инфраструктуре на лицу места.</w:t>
            </w:r>
          </w:p>
          <w:p w14:paraId="6809D0E1" w14:textId="5ED304DC" w:rsidR="00436D55" w:rsidRPr="002C1E1D" w:rsidRDefault="00436D55" w:rsidP="00436D55">
            <w:pPr>
              <w:autoSpaceDE w:val="0"/>
              <w:autoSpaceDN w:val="0"/>
              <w:adjustRightInd w:val="0"/>
              <w:spacing w:before="120"/>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Оператор мреже или орган јавног сектора дужан је да омогући увид и преглед елемената из става 12. овог члана на недискриминаторан и транспарентан начин, у року од месец дана од дана пријема захтева и уз уважавање ограничења из става 7. овог члана.</w:t>
            </w:r>
          </w:p>
          <w:p w14:paraId="59B018CC" w14:textId="715A840B" w:rsidR="00436D55" w:rsidRPr="002C1E1D" w:rsidRDefault="00436D55" w:rsidP="00436D55">
            <w:pPr>
              <w:pStyle w:val="NormalWeb"/>
              <w:jc w:val="both"/>
              <w:rPr>
                <w:sz w:val="18"/>
                <w:szCs w:val="18"/>
                <w:lang w:val="sr-Cyrl-RS"/>
              </w:rPr>
            </w:pPr>
          </w:p>
        </w:tc>
        <w:tc>
          <w:tcPr>
            <w:tcW w:w="239" w:type="pct"/>
            <w:vAlign w:val="center"/>
          </w:tcPr>
          <w:p w14:paraId="7E2E0060" w14:textId="0B481336" w:rsidR="00436D55" w:rsidRPr="007E583A"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53B4310F" w14:textId="6715C75F"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484C60F8"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1DE2A5CD" w14:textId="3530F05F" w:rsidTr="0023648D">
        <w:trPr>
          <w:jc w:val="center"/>
        </w:trPr>
        <w:tc>
          <w:tcPr>
            <w:tcW w:w="309" w:type="pct"/>
            <w:shd w:val="clear" w:color="auto" w:fill="D9D9D9"/>
          </w:tcPr>
          <w:p w14:paraId="003E9089"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4.6.</w:t>
            </w:r>
          </w:p>
        </w:tc>
        <w:tc>
          <w:tcPr>
            <w:tcW w:w="1093" w:type="pct"/>
            <w:shd w:val="clear" w:color="auto" w:fill="D9D9D9"/>
            <w:vAlign w:val="center"/>
          </w:tcPr>
          <w:p w14:paraId="7B3B9AD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identify, based on duly justified and proportionate reasons, the national critical infrastructure as defined in national law, or parts thereof, that shall not be subject to the obligations laid down in paragraphs 1, 3 and 5.</w:t>
            </w:r>
          </w:p>
        </w:tc>
        <w:tc>
          <w:tcPr>
            <w:tcW w:w="418" w:type="pct"/>
            <w:vAlign w:val="center"/>
          </w:tcPr>
          <w:p w14:paraId="45997BFC"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2C363D2D" w14:textId="77777777" w:rsidR="00436D55" w:rsidRPr="002C1E1D" w:rsidRDefault="00436D55" w:rsidP="00436D55">
            <w:pPr>
              <w:pStyle w:val="NormalWeb"/>
              <w:spacing w:after="90"/>
              <w:jc w:val="both"/>
              <w:rPr>
                <w:spacing w:val="-4"/>
                <w:sz w:val="18"/>
                <w:szCs w:val="18"/>
              </w:rPr>
            </w:pPr>
          </w:p>
        </w:tc>
        <w:tc>
          <w:tcPr>
            <w:tcW w:w="239" w:type="pct"/>
            <w:vAlign w:val="center"/>
          </w:tcPr>
          <w:p w14:paraId="0A0FA7D5" w14:textId="30C948C1"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37D5BDE4" w14:textId="4DCA6FEE" w:rsidR="00436D55" w:rsidRPr="00D7332A" w:rsidRDefault="00436D55" w:rsidP="00436D55">
            <w:pPr>
              <w:spacing w:before="120" w:after="120"/>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31824407"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04647743" w14:textId="6D78A060" w:rsidTr="0023648D">
        <w:trPr>
          <w:jc w:val="center"/>
        </w:trPr>
        <w:tc>
          <w:tcPr>
            <w:tcW w:w="309" w:type="pct"/>
            <w:shd w:val="clear" w:color="auto" w:fill="D9D9D9"/>
            <w:vAlign w:val="center"/>
          </w:tcPr>
          <w:p w14:paraId="1AFF7860"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4.7.</w:t>
            </w:r>
          </w:p>
        </w:tc>
        <w:tc>
          <w:tcPr>
            <w:tcW w:w="1093" w:type="pct"/>
            <w:shd w:val="clear" w:color="auto" w:fill="D9D9D9"/>
            <w:vAlign w:val="center"/>
          </w:tcPr>
          <w:p w14:paraId="55B9B89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Paragraphs 1, 3 and 5 shall not apply where: </w:t>
            </w:r>
          </w:p>
          <w:p w14:paraId="50EC52A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physical infrastructure is not technically suitable for the deployment of VHCNs or associated facilities’; </w:t>
            </w:r>
          </w:p>
          <w:p w14:paraId="152B8E9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 obligation to provide information about certain existing types of physical infrastructure pursuant to paragraph 1, first subparagraph, would be disproportionate, on the basis of a cost-benefit analysis conducted by Member States and a consultation with stakeholders; or </w:t>
            </w:r>
          </w:p>
          <w:p w14:paraId="4308DF2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w:t>
            </w:r>
            <w:proofErr w:type="gramStart"/>
            <w:r w:rsidRPr="00D7332A">
              <w:rPr>
                <w:rFonts w:ascii="Times New Roman" w:hAnsi="Times New Roman" w:cs="Times New Roman"/>
                <w:sz w:val="18"/>
                <w:szCs w:val="18"/>
              </w:rPr>
              <w:t>physical</w:t>
            </w:r>
            <w:proofErr w:type="gramEnd"/>
            <w:r w:rsidRPr="00D7332A">
              <w:rPr>
                <w:rFonts w:ascii="Times New Roman" w:hAnsi="Times New Roman" w:cs="Times New Roman"/>
                <w:sz w:val="18"/>
                <w:szCs w:val="18"/>
              </w:rPr>
              <w:t xml:space="preserve"> infrastructure is not subject to access obligations in accordance with Article 3(10). </w:t>
            </w:r>
          </w:p>
          <w:p w14:paraId="46651DBA" w14:textId="77777777" w:rsidR="00436D55" w:rsidRPr="00D7332A" w:rsidRDefault="00436D55" w:rsidP="00436D55">
            <w:pPr>
              <w:rPr>
                <w:rFonts w:ascii="Times New Roman" w:hAnsi="Times New Roman" w:cs="Times New Roman"/>
                <w:sz w:val="18"/>
                <w:szCs w:val="18"/>
              </w:rPr>
            </w:pPr>
          </w:p>
          <w:p w14:paraId="30324482"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justification, criteria and conditions for applying any such exceptions shall be published via a single information point and notified to the Commission.</w:t>
            </w:r>
          </w:p>
        </w:tc>
        <w:tc>
          <w:tcPr>
            <w:tcW w:w="418" w:type="pct"/>
            <w:vAlign w:val="center"/>
          </w:tcPr>
          <w:p w14:paraId="715CCB40" w14:textId="147C3718"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7.3.</w:t>
            </w:r>
          </w:p>
          <w:p w14:paraId="0FEE5555" w14:textId="77777777" w:rsidR="00436D55" w:rsidRPr="00D7332A" w:rsidRDefault="00436D55" w:rsidP="00436D55">
            <w:pPr>
              <w:spacing w:before="120" w:after="120"/>
              <w:ind w:firstLine="5"/>
              <w:rPr>
                <w:rFonts w:ascii="Times New Roman" w:hAnsi="Times New Roman" w:cs="Times New Roman"/>
                <w:sz w:val="18"/>
                <w:szCs w:val="18"/>
              </w:rPr>
            </w:pPr>
          </w:p>
          <w:p w14:paraId="454C53C1" w14:textId="77777777" w:rsidR="00436D55" w:rsidRDefault="00436D55" w:rsidP="00436D55">
            <w:pPr>
              <w:spacing w:before="120" w:after="120"/>
              <w:ind w:firstLine="5"/>
              <w:rPr>
                <w:rFonts w:ascii="Times New Roman" w:hAnsi="Times New Roman" w:cs="Times New Roman"/>
                <w:sz w:val="18"/>
                <w:szCs w:val="18"/>
                <w:lang w:val="sr-Cyrl-RS"/>
              </w:rPr>
            </w:pPr>
          </w:p>
          <w:p w14:paraId="12466CDE" w14:textId="77777777" w:rsidR="00436D55" w:rsidRDefault="00436D55" w:rsidP="00436D55">
            <w:pPr>
              <w:spacing w:before="120" w:after="120"/>
              <w:ind w:firstLine="5"/>
              <w:rPr>
                <w:rFonts w:ascii="Times New Roman" w:hAnsi="Times New Roman" w:cs="Times New Roman"/>
                <w:sz w:val="18"/>
                <w:szCs w:val="18"/>
                <w:lang w:val="sr-Cyrl-RS"/>
              </w:rPr>
            </w:pPr>
          </w:p>
          <w:p w14:paraId="3AE3070B" w14:textId="77777777" w:rsidR="00436D55" w:rsidRDefault="00436D55" w:rsidP="00436D55">
            <w:pPr>
              <w:spacing w:before="120" w:after="120"/>
              <w:ind w:firstLine="5"/>
              <w:rPr>
                <w:rFonts w:ascii="Times New Roman" w:hAnsi="Times New Roman" w:cs="Times New Roman"/>
                <w:sz w:val="18"/>
                <w:szCs w:val="18"/>
                <w:lang w:val="sr-Cyrl-RS"/>
              </w:rPr>
            </w:pPr>
          </w:p>
          <w:p w14:paraId="28C1D963" w14:textId="77777777" w:rsidR="00436D55" w:rsidRPr="0051433B" w:rsidRDefault="00436D55" w:rsidP="00436D55">
            <w:pPr>
              <w:spacing w:before="120" w:after="120"/>
              <w:ind w:firstLine="5"/>
              <w:rPr>
                <w:rFonts w:ascii="Times New Roman" w:hAnsi="Times New Roman" w:cs="Times New Roman"/>
                <w:sz w:val="18"/>
                <w:szCs w:val="18"/>
                <w:lang w:val="sr-Cyrl-RS"/>
              </w:rPr>
            </w:pPr>
          </w:p>
          <w:p w14:paraId="1C35DD98" w14:textId="3027A6CB"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7.4.</w:t>
            </w:r>
          </w:p>
        </w:tc>
        <w:tc>
          <w:tcPr>
            <w:tcW w:w="1755" w:type="pct"/>
            <w:vAlign w:val="center"/>
          </w:tcPr>
          <w:p w14:paraId="12FF7DE2" w14:textId="047C3A20" w:rsidR="006701DA" w:rsidRPr="006701DA" w:rsidRDefault="006701DA" w:rsidP="006701DA">
            <w:pPr>
              <w:autoSpaceDE w:val="0"/>
              <w:autoSpaceDN w:val="0"/>
              <w:adjustRightInd w:val="0"/>
              <w:spacing w:before="120"/>
              <w:ind w:firstLine="851"/>
              <w:jc w:val="both"/>
              <w:rPr>
                <w:rFonts w:ascii="Times New Roman" w:hAnsi="Times New Roman" w:cs="Times New Roman"/>
                <w:sz w:val="18"/>
                <w:szCs w:val="18"/>
              </w:rPr>
            </w:pPr>
            <w:r w:rsidRPr="006701DA">
              <w:rPr>
                <w:rFonts w:ascii="Times New Roman" w:hAnsi="Times New Roman" w:cs="Times New Roman"/>
                <w:sz w:val="18"/>
                <w:szCs w:val="18"/>
              </w:rPr>
              <w:t xml:space="preserve">Обавеза објављивања информација из става 1. </w:t>
            </w:r>
            <w:proofErr w:type="gramStart"/>
            <w:r w:rsidRPr="006701DA">
              <w:rPr>
                <w:rFonts w:ascii="Times New Roman" w:hAnsi="Times New Roman" w:cs="Times New Roman"/>
                <w:sz w:val="18"/>
                <w:szCs w:val="18"/>
              </w:rPr>
              <w:t>не</w:t>
            </w:r>
            <w:proofErr w:type="gramEnd"/>
            <w:r w:rsidRPr="006701DA">
              <w:rPr>
                <w:rFonts w:ascii="Times New Roman" w:hAnsi="Times New Roman" w:cs="Times New Roman"/>
                <w:sz w:val="18"/>
                <w:szCs w:val="18"/>
              </w:rPr>
              <w:t xml:space="preserve"> примењује се у случајевима када физичка инфраструктура није технички погодна за постављање мрежа врло високог капацитета или припадајућих средстава, када је обавеза објављивања несразмерна, на основу анализе трошкова и користи и/или ако физичка инфраструктура не подлеже обавези омогућавања приступа у складу са чланом 6. </w:t>
            </w:r>
            <w:proofErr w:type="gramStart"/>
            <w:r w:rsidRPr="006701DA">
              <w:rPr>
                <w:rFonts w:ascii="Times New Roman" w:hAnsi="Times New Roman" w:cs="Times New Roman"/>
                <w:sz w:val="18"/>
                <w:szCs w:val="18"/>
              </w:rPr>
              <w:t>став</w:t>
            </w:r>
            <w:proofErr w:type="gramEnd"/>
            <w:r w:rsidRPr="006701DA">
              <w:rPr>
                <w:rFonts w:ascii="Times New Roman" w:hAnsi="Times New Roman" w:cs="Times New Roman"/>
                <w:sz w:val="18"/>
                <w:szCs w:val="18"/>
              </w:rPr>
              <w:t xml:space="preserve"> 3. </w:t>
            </w:r>
            <w:proofErr w:type="gramStart"/>
            <w:r w:rsidRPr="006701DA">
              <w:rPr>
                <w:rFonts w:ascii="Times New Roman" w:hAnsi="Times New Roman" w:cs="Times New Roman"/>
                <w:sz w:val="18"/>
                <w:szCs w:val="18"/>
              </w:rPr>
              <w:t>овог</w:t>
            </w:r>
            <w:proofErr w:type="gramEnd"/>
            <w:r w:rsidRPr="006701DA">
              <w:rPr>
                <w:rFonts w:ascii="Times New Roman" w:hAnsi="Times New Roman" w:cs="Times New Roman"/>
                <w:sz w:val="18"/>
                <w:szCs w:val="18"/>
              </w:rPr>
              <w:t xml:space="preserve"> закона. Регулатор утврђује методологију за анализу трошкова и користи, након спроведених јавних консултација. </w:t>
            </w:r>
          </w:p>
          <w:p w14:paraId="308661F7" w14:textId="77777777" w:rsidR="006701DA" w:rsidRDefault="006701DA" w:rsidP="00436D55">
            <w:pPr>
              <w:autoSpaceDE w:val="0"/>
              <w:autoSpaceDN w:val="0"/>
              <w:adjustRightInd w:val="0"/>
              <w:spacing w:before="120"/>
              <w:jc w:val="both"/>
              <w:rPr>
                <w:rFonts w:ascii="Times New Roman" w:hAnsi="Times New Roman" w:cs="Times New Roman"/>
                <w:sz w:val="18"/>
                <w:szCs w:val="18"/>
                <w:lang w:val="sr-Cyrl-RS"/>
              </w:rPr>
            </w:pPr>
          </w:p>
          <w:p w14:paraId="7AF77741" w14:textId="7A6930E9" w:rsidR="00436D55" w:rsidRPr="002C1E1D" w:rsidRDefault="00436D55" w:rsidP="00436D55">
            <w:pPr>
              <w:autoSpaceDE w:val="0"/>
              <w:autoSpaceDN w:val="0"/>
              <w:adjustRightInd w:val="0"/>
              <w:spacing w:before="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Оператор мреже или орган јавног сектора објављује, путем јединствене информационе тачке, критеријуме, услове и образложења за примену изузетака из става 3. овог члана.</w:t>
            </w:r>
          </w:p>
          <w:p w14:paraId="0BC4F0DF" w14:textId="69CE6B25" w:rsidR="00436D55" w:rsidRPr="002C1E1D" w:rsidRDefault="00436D55" w:rsidP="00436D55">
            <w:pPr>
              <w:pStyle w:val="NormalWeb"/>
              <w:jc w:val="both"/>
              <w:rPr>
                <w:sz w:val="18"/>
                <w:szCs w:val="18"/>
                <w:lang w:val="sr-Cyrl-RS"/>
              </w:rPr>
            </w:pPr>
          </w:p>
        </w:tc>
        <w:tc>
          <w:tcPr>
            <w:tcW w:w="239" w:type="pct"/>
            <w:vAlign w:val="center"/>
          </w:tcPr>
          <w:p w14:paraId="25192301" w14:textId="785E92AA" w:rsidR="00436D55" w:rsidRPr="007E583A"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1D5942CD" w14:textId="5F2D6FA7"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47AD68ED"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51479093" w14:textId="629F3538" w:rsidTr="0023648D">
        <w:trPr>
          <w:jc w:val="center"/>
        </w:trPr>
        <w:tc>
          <w:tcPr>
            <w:tcW w:w="309" w:type="pct"/>
            <w:shd w:val="clear" w:color="auto" w:fill="D9D9D9"/>
            <w:vAlign w:val="center"/>
          </w:tcPr>
          <w:p w14:paraId="1D3FEF1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4.8.</w:t>
            </w:r>
          </w:p>
        </w:tc>
        <w:tc>
          <w:tcPr>
            <w:tcW w:w="1093" w:type="pct"/>
            <w:shd w:val="clear" w:color="auto" w:fill="D9D9D9"/>
            <w:vAlign w:val="center"/>
          </w:tcPr>
          <w:p w14:paraId="38C38C6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Operators that obtain access to information pursuant to this Article shall take appropriate measures to ensure respect for confidentiality as well as operating and business secrets. To that end, they shall keep the information confidential and use it only for the purpose of deploying their networks.</w:t>
            </w:r>
          </w:p>
        </w:tc>
        <w:tc>
          <w:tcPr>
            <w:tcW w:w="418" w:type="pct"/>
            <w:vAlign w:val="center"/>
          </w:tcPr>
          <w:p w14:paraId="1652A553" w14:textId="5719CEF6"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7.8.</w:t>
            </w:r>
          </w:p>
        </w:tc>
        <w:tc>
          <w:tcPr>
            <w:tcW w:w="1755" w:type="pct"/>
            <w:vAlign w:val="center"/>
          </w:tcPr>
          <w:p w14:paraId="7B9D2A5B" w14:textId="49F26148" w:rsidR="00436D55" w:rsidRPr="002C1E1D" w:rsidRDefault="00436D55" w:rsidP="00436D55">
            <w:pPr>
              <w:autoSpaceDE w:val="0"/>
              <w:autoSpaceDN w:val="0"/>
              <w:adjustRightInd w:val="0"/>
              <w:spacing w:before="120"/>
              <w:jc w:val="both"/>
              <w:rPr>
                <w:rFonts w:ascii="Times New Roman" w:hAnsi="Times New Roman" w:cs="Times New Roman"/>
                <w:bCs/>
                <w:sz w:val="18"/>
                <w:szCs w:val="18"/>
                <w:lang w:val="sr-Cyrl-RS"/>
              </w:rPr>
            </w:pPr>
            <w:r w:rsidRPr="002C1E1D">
              <w:rPr>
                <w:rFonts w:ascii="Times New Roman" w:hAnsi="Times New Roman" w:cs="Times New Roman"/>
                <w:bCs/>
                <w:sz w:val="18"/>
                <w:szCs w:val="18"/>
                <w:lang w:val="sr-Cyrl-RS"/>
              </w:rPr>
              <w:t xml:space="preserve">Оператор који остварује приступ информацијама из става 1. овог члана, обавезан је да чува тајност прикупљених података и информација, који су означени одређеним степеном тајности у складу са законом којим се уређује тајност података, односно који су означени као пословна тајна актом власника податка или уговором, у складу са законом. </w:t>
            </w:r>
          </w:p>
        </w:tc>
        <w:tc>
          <w:tcPr>
            <w:tcW w:w="239" w:type="pct"/>
            <w:vAlign w:val="center"/>
          </w:tcPr>
          <w:p w14:paraId="24EBEAE8" w14:textId="6B888D92" w:rsidR="00436D55" w:rsidRPr="00D7332A" w:rsidRDefault="00436D55" w:rsidP="00436D55">
            <w:pPr>
              <w:spacing w:before="120" w:after="120"/>
              <w:jc w:val="center"/>
              <w:rPr>
                <w:rFonts w:ascii="Times New Roman" w:hAnsi="Times New Roman" w:cs="Times New Roman"/>
                <w:sz w:val="18"/>
                <w:szCs w:val="18"/>
              </w:rPr>
            </w:pPr>
            <w:r w:rsidRPr="005F7E9E">
              <w:rPr>
                <w:rFonts w:ascii="Times New Roman" w:hAnsi="Times New Roman" w:cs="Times New Roman"/>
                <w:sz w:val="18"/>
                <w:szCs w:val="18"/>
                <w:lang w:val="sr-Cyrl-RS"/>
              </w:rPr>
              <w:t>ПУ</w:t>
            </w:r>
          </w:p>
        </w:tc>
        <w:tc>
          <w:tcPr>
            <w:tcW w:w="466" w:type="pct"/>
            <w:vAlign w:val="center"/>
          </w:tcPr>
          <w:p w14:paraId="576ED0A8" w14:textId="2E334DEA" w:rsidR="00436D55" w:rsidRPr="00D7332A" w:rsidRDefault="00436D55" w:rsidP="00436D55">
            <w:pPr>
              <w:spacing w:before="120" w:after="120"/>
              <w:rPr>
                <w:rFonts w:ascii="Times New Roman" w:hAnsi="Times New Roman" w:cs="Times New Roman"/>
                <w:sz w:val="18"/>
                <w:szCs w:val="18"/>
              </w:rPr>
            </w:pPr>
          </w:p>
        </w:tc>
        <w:tc>
          <w:tcPr>
            <w:tcW w:w="720" w:type="pct"/>
          </w:tcPr>
          <w:p w14:paraId="10C99F7B"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1B9A129" w14:textId="21F7E802" w:rsidTr="0023648D">
        <w:trPr>
          <w:jc w:val="center"/>
        </w:trPr>
        <w:tc>
          <w:tcPr>
            <w:tcW w:w="309" w:type="pct"/>
            <w:shd w:val="clear" w:color="auto" w:fill="D9D9D9"/>
            <w:vAlign w:val="center"/>
          </w:tcPr>
          <w:p w14:paraId="4182458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5.1.</w:t>
            </w:r>
          </w:p>
        </w:tc>
        <w:tc>
          <w:tcPr>
            <w:tcW w:w="1093" w:type="pct"/>
            <w:shd w:val="clear" w:color="auto" w:fill="D9D9D9"/>
            <w:vAlign w:val="center"/>
          </w:tcPr>
          <w:p w14:paraId="3DB2E62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Public sector bodies owning or controlling physical infrastructure and network operators shall have the right to negotiate agreements on the coordination of civil works, including on the apportioning of costs, with operators with a view to deploying elements of VHCNs or associated facilities.</w:t>
            </w:r>
          </w:p>
        </w:tc>
        <w:tc>
          <w:tcPr>
            <w:tcW w:w="418" w:type="pct"/>
            <w:vAlign w:val="center"/>
          </w:tcPr>
          <w:p w14:paraId="501388C3" w14:textId="0C3B1CD3"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8.2.</w:t>
            </w:r>
          </w:p>
        </w:tc>
        <w:tc>
          <w:tcPr>
            <w:tcW w:w="1755" w:type="pct"/>
            <w:vAlign w:val="center"/>
          </w:tcPr>
          <w:p w14:paraId="18727151" w14:textId="4446903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Оператор мреже или орган јавног сектора који поседује или управља физичком инфраструктуром, има право да са оператором преговара о заједничком извођењу грађевинских радова, којим се утврђују права и обавезе страна у вези са заједничким извођењем радова, укључујући и расподелу трошкова и све техничке аспекте заједничког извођења радова, ради постављања елемената електронских комуникационих мрежа врло високог капацитета или припадајућих средстава.</w:t>
            </w:r>
          </w:p>
        </w:tc>
        <w:tc>
          <w:tcPr>
            <w:tcW w:w="239" w:type="pct"/>
            <w:vAlign w:val="center"/>
          </w:tcPr>
          <w:p w14:paraId="49B50F1E" w14:textId="70AC0243" w:rsidR="00436D55" w:rsidRPr="00D7332A" w:rsidRDefault="00436D55" w:rsidP="00436D55">
            <w:pPr>
              <w:spacing w:before="120" w:after="120"/>
              <w:jc w:val="center"/>
              <w:rPr>
                <w:rFonts w:ascii="Times New Roman" w:hAnsi="Times New Roman" w:cs="Times New Roman"/>
                <w:sz w:val="18"/>
                <w:szCs w:val="18"/>
              </w:rPr>
            </w:pPr>
            <w:r w:rsidRPr="005F7E9E">
              <w:rPr>
                <w:rFonts w:ascii="Times New Roman" w:hAnsi="Times New Roman" w:cs="Times New Roman"/>
                <w:sz w:val="18"/>
                <w:szCs w:val="18"/>
                <w:lang w:val="sr-Cyrl-RS"/>
              </w:rPr>
              <w:t>ПУ</w:t>
            </w:r>
          </w:p>
        </w:tc>
        <w:tc>
          <w:tcPr>
            <w:tcW w:w="466" w:type="pct"/>
            <w:vAlign w:val="center"/>
          </w:tcPr>
          <w:p w14:paraId="7971E70C" w14:textId="4E95707D" w:rsidR="00436D55" w:rsidRPr="00D7332A" w:rsidRDefault="00436D55" w:rsidP="00436D55">
            <w:pPr>
              <w:spacing w:before="120" w:after="120"/>
              <w:rPr>
                <w:rFonts w:ascii="Times New Roman" w:hAnsi="Times New Roman" w:cs="Times New Roman"/>
                <w:sz w:val="18"/>
                <w:szCs w:val="18"/>
              </w:rPr>
            </w:pPr>
          </w:p>
        </w:tc>
        <w:tc>
          <w:tcPr>
            <w:tcW w:w="720" w:type="pct"/>
          </w:tcPr>
          <w:p w14:paraId="3E8C62A7"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705D64C" w14:textId="2AB176E9" w:rsidTr="0023648D">
        <w:trPr>
          <w:jc w:val="center"/>
        </w:trPr>
        <w:tc>
          <w:tcPr>
            <w:tcW w:w="309" w:type="pct"/>
            <w:shd w:val="clear" w:color="auto" w:fill="D9D9D9"/>
            <w:vAlign w:val="center"/>
          </w:tcPr>
          <w:p w14:paraId="696867A7"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5.2.</w:t>
            </w:r>
          </w:p>
        </w:tc>
        <w:tc>
          <w:tcPr>
            <w:tcW w:w="1093" w:type="pct"/>
            <w:shd w:val="clear" w:color="auto" w:fill="D9D9D9"/>
            <w:vAlign w:val="center"/>
          </w:tcPr>
          <w:p w14:paraId="655D4FA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When performing, or planning to perform, directly or indirectly, civil works which are fully or partially financed by public means, public sector bodies owning or controlling physical infrastructure and network operators shall meet any reasonable written request to coordinate those civil works under transparent and non-discriminatory terms made by operators with a view to deploying elements of VHCNs or associated facilities. Member States may specify detailed requirements relating to the administrative aspects of the request. </w:t>
            </w:r>
          </w:p>
          <w:p w14:paraId="47C4A4C9" w14:textId="77777777" w:rsidR="00436D55" w:rsidRPr="00D7332A" w:rsidRDefault="00436D55" w:rsidP="00436D55">
            <w:pPr>
              <w:rPr>
                <w:rFonts w:ascii="Times New Roman" w:hAnsi="Times New Roman" w:cs="Times New Roman"/>
                <w:sz w:val="18"/>
                <w:szCs w:val="18"/>
              </w:rPr>
            </w:pPr>
          </w:p>
          <w:p w14:paraId="5DF28FEE"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Requests to coordinate civil works shall be met, provided that all of the following conditions are met: </w:t>
            </w:r>
          </w:p>
          <w:p w14:paraId="3D88804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coordination of civil works will not entail any unrecoverable additional costs, including those caused by additional delays, for the network operator or public sector body owning or controlling physical infrastructure that initially envisaged the civil works in question, without prejudice to the possibility of the parties concerned agreeing on apportioning the costs; </w:t>
            </w:r>
          </w:p>
          <w:p w14:paraId="38AE872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 network operator or public sector body owning or controlling physical infrastructure initially envisaging the civil works remains in control over the coordination of the works; </w:t>
            </w:r>
          </w:p>
          <w:p w14:paraId="1A82B43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w:t>
            </w:r>
            <w:proofErr w:type="gramStart"/>
            <w:r w:rsidRPr="00D7332A">
              <w:rPr>
                <w:rFonts w:ascii="Times New Roman" w:hAnsi="Times New Roman" w:cs="Times New Roman"/>
                <w:sz w:val="18"/>
                <w:szCs w:val="18"/>
              </w:rPr>
              <w:t>the</w:t>
            </w:r>
            <w:proofErr w:type="gramEnd"/>
            <w:r w:rsidRPr="00D7332A">
              <w:rPr>
                <w:rFonts w:ascii="Times New Roman" w:hAnsi="Times New Roman" w:cs="Times New Roman"/>
                <w:sz w:val="18"/>
                <w:szCs w:val="18"/>
              </w:rPr>
              <w:t xml:space="preserve"> request is submitted as soon as possible and, when a permit is necessary for the civil works, at least one month before the submission of the final project to the permit-granting authorities.</w:t>
            </w:r>
          </w:p>
        </w:tc>
        <w:tc>
          <w:tcPr>
            <w:tcW w:w="418" w:type="pct"/>
            <w:vAlign w:val="center"/>
          </w:tcPr>
          <w:p w14:paraId="2842A3D8" w14:textId="314CBF93"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8.3.</w:t>
            </w:r>
          </w:p>
        </w:tc>
        <w:tc>
          <w:tcPr>
            <w:tcW w:w="1755" w:type="pct"/>
            <w:vAlign w:val="center"/>
          </w:tcPr>
          <w:p w14:paraId="3827EEC0" w14:textId="2CCE87F6" w:rsidR="006701DA" w:rsidRPr="006701DA" w:rsidRDefault="006701DA" w:rsidP="006701DA">
            <w:pPr>
              <w:autoSpaceDE w:val="0"/>
              <w:autoSpaceDN w:val="0"/>
              <w:adjustRightInd w:val="0"/>
              <w:spacing w:before="120" w:after="120"/>
              <w:ind w:firstLine="851"/>
              <w:jc w:val="both"/>
              <w:rPr>
                <w:rFonts w:ascii="Times New Roman" w:hAnsi="Times New Roman" w:cs="Times New Roman"/>
                <w:sz w:val="18"/>
                <w:szCs w:val="18"/>
              </w:rPr>
            </w:pPr>
            <w:r w:rsidRPr="006701DA">
              <w:rPr>
                <w:rFonts w:ascii="Times New Roman" w:hAnsi="Times New Roman" w:cs="Times New Roman"/>
                <w:sz w:val="18"/>
                <w:szCs w:val="18"/>
              </w:rPr>
              <w:t>Када оператор мреже или орган јавног сектора из става 2. овог члана, директно или ангажовањем других лица, изводи или планира да изводи грађевинске радове који су у потпуности или делимично финансирани јавним средствима, дужан је да прихвати сваки разуман захтев оператора, под транспарентним и недискриминаторним условима, и да му омогући заједничко извођење грађевинских радова ради постављања елемената електронских комуникационих мрежа врло високог капацитета или припадајућих средстава закључивањем уговора у року од месец дана од дана подношења захтева, под условом да су испуњени сви следећи услови:</w:t>
            </w:r>
          </w:p>
          <w:p w14:paraId="6EFF0BEC" w14:textId="77777777" w:rsidR="006701DA" w:rsidRPr="006701DA" w:rsidRDefault="006701DA" w:rsidP="006701DA">
            <w:pPr>
              <w:autoSpaceDE w:val="0"/>
              <w:autoSpaceDN w:val="0"/>
              <w:adjustRightInd w:val="0"/>
              <w:spacing w:before="120" w:after="120"/>
              <w:ind w:left="851"/>
              <w:jc w:val="both"/>
              <w:rPr>
                <w:rFonts w:ascii="Times New Roman" w:hAnsi="Times New Roman" w:cs="Times New Roman"/>
                <w:sz w:val="18"/>
                <w:szCs w:val="18"/>
              </w:rPr>
            </w:pPr>
            <w:r w:rsidRPr="006701DA">
              <w:rPr>
                <w:rFonts w:ascii="Times New Roman" w:hAnsi="Times New Roman" w:cs="Times New Roman"/>
                <w:sz w:val="18"/>
                <w:szCs w:val="18"/>
              </w:rPr>
              <w:t>1) заједничко извођење грађевинских радова не сме проузроковати додатне трошкове који се не могу надокнадити, укључујући и трошкове настале услед кашњења, за оператора мреже или орган јавног сектора који поседује или контролише физичку инфраструктуру и који је првобитно планирао те радове, што не доводи у питање могућност страна да се споразумеју о расподели трошкова;</w:t>
            </w:r>
          </w:p>
          <w:p w14:paraId="49794436" w14:textId="77777777" w:rsidR="006701DA" w:rsidRPr="006701DA" w:rsidRDefault="006701DA" w:rsidP="006701DA">
            <w:pPr>
              <w:autoSpaceDE w:val="0"/>
              <w:autoSpaceDN w:val="0"/>
              <w:adjustRightInd w:val="0"/>
              <w:spacing w:before="120" w:after="120"/>
              <w:ind w:left="851"/>
              <w:jc w:val="both"/>
              <w:rPr>
                <w:rFonts w:ascii="Times New Roman" w:hAnsi="Times New Roman" w:cs="Times New Roman"/>
                <w:sz w:val="18"/>
                <w:szCs w:val="18"/>
              </w:rPr>
            </w:pPr>
            <w:r w:rsidRPr="006701DA">
              <w:rPr>
                <w:rFonts w:ascii="Times New Roman" w:hAnsi="Times New Roman" w:cs="Times New Roman"/>
                <w:sz w:val="18"/>
                <w:szCs w:val="18"/>
              </w:rPr>
              <w:t xml:space="preserve">2) оператор мреже или орган јавног сектора који поседује или контролише физичку инфраструктуру и који планира извођење грађевинских радова задржава контролу над извођењем тих радова; </w:t>
            </w:r>
          </w:p>
          <w:p w14:paraId="4EAD2652" w14:textId="3BFC35A1" w:rsidR="00436D55" w:rsidRPr="002C1E1D" w:rsidRDefault="006701DA" w:rsidP="006701DA">
            <w:pPr>
              <w:autoSpaceDE w:val="0"/>
              <w:autoSpaceDN w:val="0"/>
              <w:adjustRightInd w:val="0"/>
              <w:spacing w:before="120" w:after="120"/>
              <w:ind w:left="851"/>
              <w:jc w:val="both"/>
              <w:rPr>
                <w:rFonts w:ascii="Times New Roman" w:hAnsi="Times New Roman" w:cs="Times New Roman"/>
                <w:sz w:val="18"/>
                <w:szCs w:val="18"/>
                <w:lang w:val="sr-Cyrl-RS"/>
              </w:rPr>
            </w:pPr>
            <w:r w:rsidRPr="006701DA">
              <w:rPr>
                <w:rFonts w:ascii="Times New Roman" w:hAnsi="Times New Roman" w:cs="Times New Roman"/>
                <w:sz w:val="18"/>
                <w:szCs w:val="18"/>
              </w:rPr>
              <w:t>3) је захтев за заједничко извођење грађевинских радова поднет благовремено, а у случају када је потребна грађевинска дозвола, односно решење о одобрењу за извођење радова најмање месец дана пре подношења захтева за издавање грађевинске дозволе, односно захтева за издавање решења о одобрењу за извођење радова;</w:t>
            </w:r>
          </w:p>
        </w:tc>
        <w:tc>
          <w:tcPr>
            <w:tcW w:w="239" w:type="pct"/>
            <w:vAlign w:val="center"/>
          </w:tcPr>
          <w:p w14:paraId="4031FE4A" w14:textId="11DFB7A8" w:rsidR="00436D55" w:rsidRPr="00D7332A" w:rsidRDefault="00436D55" w:rsidP="00436D55">
            <w:pPr>
              <w:spacing w:before="120" w:after="120"/>
              <w:jc w:val="center"/>
              <w:rPr>
                <w:rFonts w:ascii="Times New Roman" w:hAnsi="Times New Roman" w:cs="Times New Roman"/>
                <w:sz w:val="18"/>
                <w:szCs w:val="18"/>
              </w:rPr>
            </w:pPr>
            <w:r w:rsidRPr="005F7E9E">
              <w:rPr>
                <w:rFonts w:ascii="Times New Roman" w:hAnsi="Times New Roman" w:cs="Times New Roman"/>
                <w:sz w:val="18"/>
                <w:szCs w:val="18"/>
                <w:lang w:val="sr-Cyrl-RS"/>
              </w:rPr>
              <w:t>ПУ</w:t>
            </w:r>
          </w:p>
        </w:tc>
        <w:tc>
          <w:tcPr>
            <w:tcW w:w="466" w:type="pct"/>
            <w:vAlign w:val="center"/>
          </w:tcPr>
          <w:p w14:paraId="63A4094E" w14:textId="560937B0" w:rsidR="00436D55" w:rsidRPr="00D7332A" w:rsidRDefault="00436D55" w:rsidP="00436D55">
            <w:pPr>
              <w:spacing w:before="120" w:after="120"/>
              <w:rPr>
                <w:rFonts w:ascii="Times New Roman" w:hAnsi="Times New Roman" w:cs="Times New Roman"/>
                <w:sz w:val="18"/>
                <w:szCs w:val="18"/>
              </w:rPr>
            </w:pPr>
          </w:p>
        </w:tc>
        <w:tc>
          <w:tcPr>
            <w:tcW w:w="720" w:type="pct"/>
          </w:tcPr>
          <w:p w14:paraId="752BA51A"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4E836717" w14:textId="2669DC32" w:rsidTr="0023648D">
        <w:trPr>
          <w:jc w:val="center"/>
        </w:trPr>
        <w:tc>
          <w:tcPr>
            <w:tcW w:w="309" w:type="pct"/>
            <w:shd w:val="clear" w:color="auto" w:fill="D9D9D9"/>
            <w:vAlign w:val="center"/>
          </w:tcPr>
          <w:p w14:paraId="25FAD6B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5.3.</w:t>
            </w:r>
          </w:p>
        </w:tc>
        <w:tc>
          <w:tcPr>
            <w:tcW w:w="1093" w:type="pct"/>
            <w:shd w:val="clear" w:color="auto" w:fill="D9D9D9"/>
            <w:vAlign w:val="center"/>
          </w:tcPr>
          <w:p w14:paraId="230CBBD2"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provide that requests to coordinate civil works made by an undertaking that provides, or is authorised to provide, public electronic communications networks to an undertaking owned or controlled by public sector bodies and providing, or authorised to provide, public electronic communications networks, may be deemed to be unreasonable in the event that the civil works contribute to the deployment of VHCNs, provided that those VHCNs are located in rural or remote areas, are owned or controlled by public sector bodies, and are operated on a wholesale-only basis.</w:t>
            </w:r>
          </w:p>
        </w:tc>
        <w:tc>
          <w:tcPr>
            <w:tcW w:w="418" w:type="pct"/>
            <w:vAlign w:val="center"/>
          </w:tcPr>
          <w:p w14:paraId="7C3D797D" w14:textId="129EEABB"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8.4.</w:t>
            </w:r>
          </w:p>
        </w:tc>
        <w:tc>
          <w:tcPr>
            <w:tcW w:w="1755" w:type="pct"/>
            <w:vAlign w:val="center"/>
          </w:tcPr>
          <w:p w14:paraId="2C59CFBC" w14:textId="77777777" w:rsidR="00436D55" w:rsidRPr="002C1E1D" w:rsidRDefault="00436D55" w:rsidP="00436D55">
            <w:pPr>
              <w:autoSpaceDE w:val="0"/>
              <w:autoSpaceDN w:val="0"/>
              <w:adjustRightInd w:val="0"/>
              <w:spacing w:before="120" w:after="120"/>
              <w:ind w:firstLine="720"/>
              <w:jc w:val="both"/>
              <w:rPr>
                <w:rFonts w:ascii="Times New Roman" w:hAnsi="Times New Roman" w:cs="Times New Roman"/>
                <w:sz w:val="18"/>
                <w:szCs w:val="18"/>
              </w:rPr>
            </w:pPr>
            <w:r w:rsidRPr="002C1E1D">
              <w:rPr>
                <w:rFonts w:ascii="Times New Roman" w:hAnsi="Times New Roman" w:cs="Times New Roman"/>
                <w:sz w:val="18"/>
                <w:szCs w:val="18"/>
              </w:rPr>
              <w:t xml:space="preserve">Захтев за заједничко извођење грађевинских радова који подноси привредни субјект који пружа или је овлашћен да пружа јавне електронске комуникационе мреже може бити одбијен: </w:t>
            </w:r>
          </w:p>
          <w:p w14:paraId="0C832BBA" w14:textId="77777777" w:rsidR="00436D55" w:rsidRPr="002C1E1D" w:rsidRDefault="00436D55" w:rsidP="00436D55">
            <w:pPr>
              <w:pStyle w:val="ListParagraph"/>
              <w:numPr>
                <w:ilvl w:val="0"/>
                <w:numId w:val="31"/>
              </w:numPr>
              <w:spacing w:before="120" w:after="240"/>
              <w:ind w:left="1077" w:hanging="357"/>
              <w:jc w:val="both"/>
              <w:rPr>
                <w:rFonts w:ascii="Times New Roman" w:eastAsia="Times New Roman" w:hAnsi="Times New Roman" w:cs="Times New Roman"/>
                <w:sz w:val="18"/>
                <w:szCs w:val="18"/>
              </w:rPr>
            </w:pPr>
            <w:r w:rsidRPr="002C1E1D">
              <w:rPr>
                <w:rFonts w:ascii="Times New Roman" w:eastAsia="Times New Roman" w:hAnsi="Times New Roman" w:cs="Times New Roman"/>
                <w:sz w:val="18"/>
                <w:szCs w:val="18"/>
              </w:rPr>
              <w:t>ако се захтев подноси привредном субјекту који је у власништву или под контролом органа јавног сектора и који пружа или је овлашћен да пружа јавне електронске комуникационе мреже, а грађевински радови на које се захтев односи допринос</w:t>
            </w:r>
            <w:r w:rsidRPr="002C1E1D">
              <w:rPr>
                <w:rFonts w:ascii="Times New Roman" w:eastAsia="Times New Roman" w:hAnsi="Times New Roman" w:cs="Times New Roman"/>
                <w:sz w:val="18"/>
                <w:szCs w:val="18"/>
                <w:lang w:val="en-US"/>
              </w:rPr>
              <w:t>e</w:t>
            </w:r>
            <w:r w:rsidRPr="002C1E1D">
              <w:rPr>
                <w:rFonts w:ascii="Times New Roman" w:eastAsia="Times New Roman" w:hAnsi="Times New Roman" w:cs="Times New Roman"/>
                <w:sz w:val="18"/>
                <w:szCs w:val="18"/>
              </w:rPr>
              <w:t xml:space="preserve"> изградњи мреже врло високог капацитета у руралним или удаљеним подручјима и та мрежа је у власништву или под контролом органа јавног сектора и функционише искључиво на велепродајној основи, односно није намењена крајњим корисницима;</w:t>
            </w:r>
          </w:p>
          <w:p w14:paraId="7EAD1AA9" w14:textId="3011C427" w:rsidR="00436D55" w:rsidRPr="002C1E1D" w:rsidRDefault="00436D55" w:rsidP="00436D55">
            <w:pPr>
              <w:pStyle w:val="ListParagraph"/>
              <w:numPr>
                <w:ilvl w:val="0"/>
                <w:numId w:val="31"/>
              </w:numPr>
              <w:autoSpaceDE w:val="0"/>
              <w:autoSpaceDN w:val="0"/>
              <w:adjustRightInd w:val="0"/>
              <w:spacing w:before="120" w:after="240"/>
              <w:ind w:left="1077" w:hanging="357"/>
              <w:jc w:val="both"/>
              <w:rPr>
                <w:rFonts w:ascii="Times New Roman" w:hAnsi="Times New Roman" w:cs="Times New Roman"/>
                <w:sz w:val="18"/>
                <w:szCs w:val="18"/>
              </w:rPr>
            </w:pPr>
            <w:r w:rsidRPr="002C1E1D">
              <w:rPr>
                <w:rFonts w:ascii="Times New Roman" w:eastAsia="Times New Roman" w:hAnsi="Times New Roman" w:cs="Times New Roman"/>
                <w:sz w:val="18"/>
                <w:szCs w:val="18"/>
              </w:rPr>
              <w:t>ако се захтев подноси привредном субјекту који пружа или је овлашћен да пружа јавне електронске комуникационе мреже за</w:t>
            </w:r>
            <w:r w:rsidRPr="002C1E1D">
              <w:rPr>
                <w:rFonts w:ascii="Times New Roman" w:hAnsi="Times New Roman" w:cs="Times New Roman"/>
                <w:sz w:val="18"/>
                <w:szCs w:val="18"/>
              </w:rPr>
              <w:t xml:space="preserve"> подручје које је већ било предмет прикупљања података о географској распрострањености широкопојасних мрежа, укључујући </w:t>
            </w:r>
            <w:r w:rsidRPr="002C1E1D">
              <w:rPr>
                <w:rFonts w:ascii="Times New Roman" w:eastAsia="Times New Roman" w:hAnsi="Times New Roman" w:cs="Times New Roman"/>
                <w:sz w:val="18"/>
                <w:szCs w:val="18"/>
              </w:rPr>
              <w:t xml:space="preserve">мреже врло високог капацитета, </w:t>
            </w:r>
            <w:r w:rsidRPr="002C1E1D">
              <w:rPr>
                <w:rFonts w:ascii="Times New Roman" w:hAnsi="Times New Roman" w:cs="Times New Roman"/>
                <w:sz w:val="18"/>
                <w:szCs w:val="18"/>
              </w:rPr>
              <w:t xml:space="preserve">или је било предмет позива за исказивање намере </w:t>
            </w:r>
            <w:r w:rsidRPr="002C1E1D">
              <w:rPr>
                <w:rFonts w:ascii="Times New Roman" w:eastAsia="Times New Roman" w:hAnsi="Times New Roman" w:cs="Times New Roman"/>
                <w:sz w:val="18"/>
                <w:szCs w:val="18"/>
              </w:rPr>
              <w:t>изградње, унапређења или проширења широкопојасне мреже, укључујући и мреже врло високог капацитета у том подручју у складу са законом којим се уређује област електронских комуникација,</w:t>
            </w:r>
            <w:r w:rsidRPr="002C1E1D">
              <w:rPr>
                <w:rFonts w:ascii="Times New Roman" w:eastAsia="Times New Roman" w:hAnsi="Times New Roman" w:cs="Times New Roman"/>
                <w:b/>
                <w:bCs/>
                <w:sz w:val="18"/>
                <w:szCs w:val="18"/>
              </w:rPr>
              <w:t xml:space="preserve"> </w:t>
            </w:r>
            <w:r w:rsidRPr="002C1E1D">
              <w:rPr>
                <w:rFonts w:ascii="Times New Roman" w:hAnsi="Times New Roman" w:cs="Times New Roman"/>
                <w:sz w:val="18"/>
                <w:szCs w:val="18"/>
              </w:rPr>
              <w:t xml:space="preserve">или је било обухваћено јавним позивом у складу са актом којим се утврђује програм развоја широкопојасне комуникационе инфраструктуре у руралним и неразвијеним подручјима, </w:t>
            </w:r>
            <w:r w:rsidRPr="002C1E1D">
              <w:rPr>
                <w:rFonts w:ascii="Times New Roman" w:eastAsia="Times New Roman" w:hAnsi="Times New Roman" w:cs="Times New Roman"/>
                <w:sz w:val="18"/>
                <w:szCs w:val="18"/>
              </w:rPr>
              <w:t>а подносилац захтева није у оквиру било ког од последњих спроведених наведених поступака доставио податке и/или изразио намеру да гради мрежу врло високог капацитета на том подручју.</w:t>
            </w:r>
          </w:p>
        </w:tc>
        <w:tc>
          <w:tcPr>
            <w:tcW w:w="239" w:type="pct"/>
            <w:vAlign w:val="center"/>
          </w:tcPr>
          <w:p w14:paraId="51191633" w14:textId="0140E127"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1E4B869" w14:textId="73FEC330" w:rsidR="00436D55" w:rsidRPr="004003CB" w:rsidRDefault="00436D55" w:rsidP="00436D55">
            <w:pPr>
              <w:spacing w:before="120" w:after="120"/>
              <w:rPr>
                <w:rFonts w:ascii="Times New Roman" w:hAnsi="Times New Roman" w:cs="Times New Roman"/>
                <w:sz w:val="18"/>
                <w:szCs w:val="18"/>
                <w:lang w:val="sr-Latn-RS"/>
              </w:rPr>
            </w:pPr>
          </w:p>
        </w:tc>
        <w:tc>
          <w:tcPr>
            <w:tcW w:w="720" w:type="pct"/>
          </w:tcPr>
          <w:p w14:paraId="4631267B"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0A357402" w14:textId="669E1EFD" w:rsidTr="0023648D">
        <w:trPr>
          <w:jc w:val="center"/>
        </w:trPr>
        <w:tc>
          <w:tcPr>
            <w:tcW w:w="309" w:type="pct"/>
            <w:shd w:val="clear" w:color="auto" w:fill="D9D9D9"/>
            <w:vAlign w:val="center"/>
          </w:tcPr>
          <w:p w14:paraId="2216BA1E"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5.4.</w:t>
            </w:r>
          </w:p>
        </w:tc>
        <w:tc>
          <w:tcPr>
            <w:tcW w:w="1093" w:type="pct"/>
            <w:shd w:val="clear" w:color="auto" w:fill="D9D9D9"/>
            <w:vAlign w:val="center"/>
          </w:tcPr>
          <w:p w14:paraId="5CEEE5C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request to coordinate civil works made by an undertaking that provides, or that is authorised to provide, public electronic communications networks to an undertaking that provides or is authorised to provide public electronic communications networks may be deemed to be unreasonable where both of the following conditions are met: </w:t>
            </w:r>
          </w:p>
          <w:p w14:paraId="53F26EDE"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request concerns an area which has been subject to either of the following: </w:t>
            </w:r>
          </w:p>
          <w:p w14:paraId="1694177D" w14:textId="77777777" w:rsidR="00436D55" w:rsidRPr="00D7332A" w:rsidRDefault="00436D55" w:rsidP="00436D55">
            <w:pPr>
              <w:ind w:left="264"/>
              <w:rPr>
                <w:rFonts w:ascii="Times New Roman" w:hAnsi="Times New Roman" w:cs="Times New Roman"/>
                <w:sz w:val="18"/>
                <w:szCs w:val="18"/>
              </w:rPr>
            </w:pPr>
            <w:r w:rsidRPr="00D7332A">
              <w:rPr>
                <w:rFonts w:ascii="Times New Roman" w:hAnsi="Times New Roman" w:cs="Times New Roman"/>
                <w:sz w:val="18"/>
                <w:szCs w:val="18"/>
              </w:rPr>
              <w:t>(i) a forecast of the reach of broadband networks, including VHCNs pursuant to Article 22(1) of Directive (EU) 2018/1972;</w:t>
            </w:r>
          </w:p>
          <w:p w14:paraId="4A55CBE9" w14:textId="77777777" w:rsidR="00436D55" w:rsidRPr="00D7332A" w:rsidRDefault="00436D55" w:rsidP="00436D55">
            <w:pPr>
              <w:ind w:left="264"/>
              <w:rPr>
                <w:rFonts w:ascii="Times New Roman" w:hAnsi="Times New Roman" w:cs="Times New Roman"/>
                <w:sz w:val="18"/>
                <w:szCs w:val="18"/>
              </w:rPr>
            </w:pPr>
            <w:r w:rsidRPr="00D7332A">
              <w:rPr>
                <w:rFonts w:ascii="Times New Roman" w:hAnsi="Times New Roman" w:cs="Times New Roman"/>
                <w:sz w:val="18"/>
                <w:szCs w:val="18"/>
              </w:rPr>
              <w:t xml:space="preserve">(ii) an invitation to declare the intention to deploy VHCNs pursuant to Article 22(3) of Directive (EU) 2018/1972; </w:t>
            </w:r>
          </w:p>
          <w:p w14:paraId="587C77A5" w14:textId="77777777" w:rsidR="00436D55" w:rsidRPr="00D7332A" w:rsidRDefault="00436D55" w:rsidP="00436D55">
            <w:pPr>
              <w:ind w:left="264"/>
              <w:rPr>
                <w:rFonts w:ascii="Times New Roman" w:hAnsi="Times New Roman" w:cs="Times New Roman"/>
                <w:sz w:val="18"/>
                <w:szCs w:val="18"/>
              </w:rPr>
            </w:pPr>
            <w:r w:rsidRPr="00D7332A">
              <w:rPr>
                <w:rFonts w:ascii="Times New Roman" w:hAnsi="Times New Roman" w:cs="Times New Roman"/>
                <w:sz w:val="18"/>
                <w:szCs w:val="18"/>
              </w:rPr>
              <w:t xml:space="preserve">(iii) a public consultation in applying Union State aid rules; </w:t>
            </w:r>
          </w:p>
          <w:p w14:paraId="3A06D22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 requesting undertaking failed to express its intention to deploy VHCNs in the area referred to in point (a) in any of the most recent procedures among those listed in that point covering the period during which the request for coordination is made. </w:t>
            </w:r>
          </w:p>
          <w:p w14:paraId="32B8FA82" w14:textId="77777777" w:rsidR="00436D55" w:rsidRPr="00D7332A" w:rsidRDefault="00436D55" w:rsidP="00436D55">
            <w:pPr>
              <w:rPr>
                <w:rFonts w:ascii="Times New Roman" w:hAnsi="Times New Roman" w:cs="Times New Roman"/>
                <w:sz w:val="18"/>
                <w:szCs w:val="18"/>
              </w:rPr>
            </w:pPr>
          </w:p>
          <w:p w14:paraId="7D6F2CF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If a request to coordinate is considered unreasonable on the basis of the first subparagraph, the undertaking providing, or authorised to provide, public electronic communications networks that refused the coordination of civil works shall deploy physical infrastructure with sufficient capacity to accommodate possible future reasonable needs for third-party access.</w:t>
            </w:r>
          </w:p>
        </w:tc>
        <w:tc>
          <w:tcPr>
            <w:tcW w:w="418" w:type="pct"/>
          </w:tcPr>
          <w:p w14:paraId="2370E6D3" w14:textId="0ABA8A4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8.4.</w:t>
            </w:r>
          </w:p>
          <w:p w14:paraId="3D53EA9E" w14:textId="77777777" w:rsidR="00436D55" w:rsidRPr="00D7332A" w:rsidRDefault="00436D55" w:rsidP="00436D55">
            <w:pPr>
              <w:spacing w:before="120" w:after="120"/>
              <w:ind w:firstLine="5"/>
              <w:rPr>
                <w:rFonts w:ascii="Times New Roman" w:hAnsi="Times New Roman" w:cs="Times New Roman"/>
                <w:sz w:val="18"/>
                <w:szCs w:val="18"/>
              </w:rPr>
            </w:pPr>
          </w:p>
          <w:p w14:paraId="575C918E" w14:textId="77777777" w:rsidR="00436D55" w:rsidRPr="00D7332A" w:rsidRDefault="00436D55" w:rsidP="00436D55">
            <w:pPr>
              <w:spacing w:before="120" w:after="120"/>
              <w:ind w:firstLine="5"/>
              <w:rPr>
                <w:rFonts w:ascii="Times New Roman" w:hAnsi="Times New Roman" w:cs="Times New Roman"/>
                <w:sz w:val="18"/>
                <w:szCs w:val="18"/>
              </w:rPr>
            </w:pPr>
          </w:p>
          <w:p w14:paraId="1548CC7B" w14:textId="77777777" w:rsidR="00436D55" w:rsidRPr="00D7332A" w:rsidRDefault="00436D55" w:rsidP="00436D55">
            <w:pPr>
              <w:spacing w:before="120" w:after="120"/>
              <w:ind w:firstLine="5"/>
              <w:rPr>
                <w:rFonts w:ascii="Times New Roman" w:hAnsi="Times New Roman" w:cs="Times New Roman"/>
                <w:sz w:val="18"/>
                <w:szCs w:val="18"/>
              </w:rPr>
            </w:pPr>
          </w:p>
          <w:p w14:paraId="24D940A2" w14:textId="77777777" w:rsidR="00436D55" w:rsidRPr="00D7332A" w:rsidRDefault="00436D55" w:rsidP="00436D55">
            <w:pPr>
              <w:spacing w:before="120" w:after="120"/>
              <w:ind w:firstLine="5"/>
              <w:rPr>
                <w:rFonts w:ascii="Times New Roman" w:hAnsi="Times New Roman" w:cs="Times New Roman"/>
                <w:sz w:val="18"/>
                <w:szCs w:val="18"/>
              </w:rPr>
            </w:pPr>
          </w:p>
          <w:p w14:paraId="3D91584D" w14:textId="77777777" w:rsidR="00436D55" w:rsidRPr="00D7332A" w:rsidRDefault="00436D55" w:rsidP="00436D55">
            <w:pPr>
              <w:spacing w:before="120" w:after="120"/>
              <w:ind w:firstLine="5"/>
              <w:rPr>
                <w:rFonts w:ascii="Times New Roman" w:hAnsi="Times New Roman" w:cs="Times New Roman"/>
                <w:sz w:val="18"/>
                <w:szCs w:val="18"/>
              </w:rPr>
            </w:pPr>
          </w:p>
          <w:p w14:paraId="0BF54676" w14:textId="77777777" w:rsidR="00436D55" w:rsidRPr="00D7332A" w:rsidRDefault="00436D55" w:rsidP="00436D55">
            <w:pPr>
              <w:spacing w:before="120" w:after="120"/>
              <w:ind w:firstLine="5"/>
              <w:rPr>
                <w:rFonts w:ascii="Times New Roman" w:hAnsi="Times New Roman" w:cs="Times New Roman"/>
                <w:sz w:val="18"/>
                <w:szCs w:val="18"/>
              </w:rPr>
            </w:pPr>
          </w:p>
          <w:p w14:paraId="5B9CD117" w14:textId="77777777" w:rsidR="00436D55" w:rsidRPr="00D7332A" w:rsidRDefault="00436D55" w:rsidP="00436D55">
            <w:pPr>
              <w:spacing w:before="120" w:after="120"/>
              <w:ind w:firstLine="5"/>
              <w:rPr>
                <w:rFonts w:ascii="Times New Roman" w:hAnsi="Times New Roman" w:cs="Times New Roman"/>
                <w:sz w:val="18"/>
                <w:szCs w:val="18"/>
              </w:rPr>
            </w:pPr>
          </w:p>
          <w:p w14:paraId="2A0E5059" w14:textId="77777777" w:rsidR="00436D55" w:rsidRPr="00D7332A" w:rsidRDefault="00436D55" w:rsidP="00436D55">
            <w:pPr>
              <w:spacing w:before="120" w:after="120"/>
              <w:ind w:firstLine="5"/>
              <w:rPr>
                <w:rFonts w:ascii="Times New Roman" w:hAnsi="Times New Roman" w:cs="Times New Roman"/>
                <w:sz w:val="18"/>
                <w:szCs w:val="18"/>
              </w:rPr>
            </w:pPr>
          </w:p>
          <w:p w14:paraId="022D3CE1" w14:textId="77777777" w:rsidR="00436D55" w:rsidRDefault="00436D55" w:rsidP="00436D55">
            <w:pPr>
              <w:spacing w:before="120" w:after="120"/>
              <w:ind w:firstLine="5"/>
              <w:rPr>
                <w:rFonts w:ascii="Times New Roman" w:hAnsi="Times New Roman" w:cs="Times New Roman"/>
                <w:sz w:val="18"/>
                <w:szCs w:val="18"/>
              </w:rPr>
            </w:pPr>
          </w:p>
          <w:p w14:paraId="10D056BD" w14:textId="77777777" w:rsidR="00436D55" w:rsidRDefault="00436D55" w:rsidP="00436D55">
            <w:pPr>
              <w:spacing w:before="120" w:after="120"/>
              <w:ind w:firstLine="5"/>
              <w:rPr>
                <w:rFonts w:ascii="Times New Roman" w:hAnsi="Times New Roman" w:cs="Times New Roman"/>
                <w:sz w:val="18"/>
                <w:szCs w:val="18"/>
              </w:rPr>
            </w:pPr>
          </w:p>
          <w:p w14:paraId="3F55E8B6" w14:textId="77777777" w:rsidR="00436D55" w:rsidRDefault="00436D55" w:rsidP="00436D55">
            <w:pPr>
              <w:spacing w:before="120" w:after="120"/>
              <w:ind w:firstLine="5"/>
              <w:rPr>
                <w:rFonts w:ascii="Times New Roman" w:hAnsi="Times New Roman" w:cs="Times New Roman"/>
                <w:sz w:val="18"/>
                <w:szCs w:val="18"/>
              </w:rPr>
            </w:pPr>
          </w:p>
          <w:p w14:paraId="2C19F3AD" w14:textId="77777777" w:rsidR="00436D55" w:rsidRDefault="00436D55" w:rsidP="00436D55">
            <w:pPr>
              <w:spacing w:before="120" w:after="120"/>
              <w:ind w:firstLine="5"/>
              <w:rPr>
                <w:rFonts w:ascii="Times New Roman" w:hAnsi="Times New Roman" w:cs="Times New Roman"/>
                <w:sz w:val="18"/>
                <w:szCs w:val="18"/>
              </w:rPr>
            </w:pPr>
          </w:p>
          <w:p w14:paraId="4F56AB62" w14:textId="77777777" w:rsidR="00436D55" w:rsidRDefault="00436D55" w:rsidP="00436D55">
            <w:pPr>
              <w:spacing w:before="120" w:after="120"/>
              <w:ind w:firstLine="5"/>
              <w:rPr>
                <w:rFonts w:ascii="Times New Roman" w:hAnsi="Times New Roman" w:cs="Times New Roman"/>
                <w:sz w:val="18"/>
                <w:szCs w:val="18"/>
              </w:rPr>
            </w:pPr>
          </w:p>
          <w:p w14:paraId="6A631ED2" w14:textId="77777777" w:rsidR="00436D55" w:rsidRPr="00D7332A" w:rsidRDefault="00436D55" w:rsidP="00436D55">
            <w:pPr>
              <w:spacing w:before="120" w:after="120"/>
              <w:ind w:firstLine="5"/>
              <w:rPr>
                <w:rFonts w:ascii="Times New Roman" w:hAnsi="Times New Roman" w:cs="Times New Roman"/>
                <w:sz w:val="18"/>
                <w:szCs w:val="18"/>
              </w:rPr>
            </w:pPr>
          </w:p>
          <w:p w14:paraId="1C852F59" w14:textId="77777777" w:rsidR="00436D55" w:rsidRDefault="00436D55" w:rsidP="00436D55">
            <w:pPr>
              <w:spacing w:before="120" w:after="120"/>
              <w:ind w:firstLine="5"/>
              <w:rPr>
                <w:rFonts w:ascii="Times New Roman" w:hAnsi="Times New Roman" w:cs="Times New Roman"/>
                <w:sz w:val="18"/>
                <w:szCs w:val="18"/>
                <w:lang w:val="sr-Cyrl-RS"/>
              </w:rPr>
            </w:pPr>
          </w:p>
          <w:p w14:paraId="3A1B76E0" w14:textId="77777777" w:rsidR="00436D55" w:rsidRDefault="00436D55" w:rsidP="00436D55">
            <w:pPr>
              <w:spacing w:before="120" w:after="120"/>
              <w:ind w:firstLine="5"/>
              <w:rPr>
                <w:rFonts w:ascii="Times New Roman" w:hAnsi="Times New Roman" w:cs="Times New Roman"/>
                <w:sz w:val="18"/>
                <w:szCs w:val="18"/>
                <w:lang w:val="sr-Cyrl-RS"/>
              </w:rPr>
            </w:pPr>
          </w:p>
          <w:p w14:paraId="6B401DCF" w14:textId="77777777" w:rsidR="00436D55" w:rsidRDefault="00436D55" w:rsidP="00436D55">
            <w:pPr>
              <w:spacing w:before="120" w:after="120"/>
              <w:ind w:firstLine="5"/>
              <w:rPr>
                <w:rFonts w:ascii="Times New Roman" w:hAnsi="Times New Roman" w:cs="Times New Roman"/>
                <w:sz w:val="18"/>
                <w:szCs w:val="18"/>
                <w:lang w:val="sr-Cyrl-RS"/>
              </w:rPr>
            </w:pPr>
          </w:p>
          <w:p w14:paraId="30F0F33B" w14:textId="77777777" w:rsidR="00436D55" w:rsidRPr="006D7E8D" w:rsidRDefault="00436D55" w:rsidP="00436D55">
            <w:pPr>
              <w:spacing w:before="120" w:after="120"/>
              <w:ind w:firstLine="5"/>
              <w:rPr>
                <w:rFonts w:ascii="Times New Roman" w:hAnsi="Times New Roman" w:cs="Times New Roman"/>
                <w:sz w:val="18"/>
                <w:szCs w:val="18"/>
                <w:lang w:val="sr-Cyrl-RS"/>
              </w:rPr>
            </w:pPr>
          </w:p>
          <w:p w14:paraId="3764DAAF" w14:textId="7946174D"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8.5.</w:t>
            </w:r>
          </w:p>
        </w:tc>
        <w:tc>
          <w:tcPr>
            <w:tcW w:w="1755" w:type="pct"/>
            <w:vAlign w:val="center"/>
          </w:tcPr>
          <w:p w14:paraId="349ED05B" w14:textId="77777777" w:rsidR="00436D55" w:rsidRPr="002C1E1D" w:rsidRDefault="00436D55" w:rsidP="00436D55">
            <w:pPr>
              <w:autoSpaceDE w:val="0"/>
              <w:autoSpaceDN w:val="0"/>
              <w:adjustRightInd w:val="0"/>
              <w:spacing w:before="120" w:after="120"/>
              <w:ind w:firstLine="720"/>
              <w:jc w:val="both"/>
              <w:rPr>
                <w:rFonts w:ascii="Times New Roman" w:hAnsi="Times New Roman" w:cs="Times New Roman"/>
                <w:sz w:val="18"/>
                <w:szCs w:val="18"/>
              </w:rPr>
            </w:pPr>
            <w:r w:rsidRPr="002C1E1D">
              <w:rPr>
                <w:rFonts w:ascii="Times New Roman" w:hAnsi="Times New Roman" w:cs="Times New Roman"/>
                <w:sz w:val="18"/>
                <w:szCs w:val="18"/>
              </w:rPr>
              <w:t xml:space="preserve">Захтев за заједничко извођење грађевинских радова који подноси привредни субјект који пружа или је овлашћен да пружа јавне електронске комуникационе мреже може бити одбијен: </w:t>
            </w:r>
          </w:p>
          <w:p w14:paraId="4BAC08C7" w14:textId="77777777" w:rsidR="00436D55" w:rsidRPr="002C1E1D" w:rsidRDefault="00436D55" w:rsidP="00436D55">
            <w:pPr>
              <w:pStyle w:val="ListParagraph"/>
              <w:numPr>
                <w:ilvl w:val="0"/>
                <w:numId w:val="41"/>
              </w:numPr>
              <w:spacing w:before="120" w:after="240"/>
              <w:jc w:val="both"/>
              <w:rPr>
                <w:rFonts w:ascii="Times New Roman" w:eastAsia="Times New Roman" w:hAnsi="Times New Roman" w:cs="Times New Roman"/>
                <w:sz w:val="18"/>
                <w:szCs w:val="18"/>
              </w:rPr>
            </w:pPr>
            <w:r w:rsidRPr="002C1E1D">
              <w:rPr>
                <w:rFonts w:ascii="Times New Roman" w:eastAsia="Times New Roman" w:hAnsi="Times New Roman" w:cs="Times New Roman"/>
                <w:sz w:val="18"/>
                <w:szCs w:val="18"/>
              </w:rPr>
              <w:t>ако се захтев подноси привредном субјекту који је у власништву или под контролом органа јавног сектора и који пружа или је овлашћен да пружа јавне електронске комуникационе мреже, а грађевински радови на које се захтев односи допринос</w:t>
            </w:r>
            <w:r w:rsidRPr="002C1E1D">
              <w:rPr>
                <w:rFonts w:ascii="Times New Roman" w:eastAsia="Times New Roman" w:hAnsi="Times New Roman" w:cs="Times New Roman"/>
                <w:sz w:val="18"/>
                <w:szCs w:val="18"/>
                <w:lang w:val="en-US"/>
              </w:rPr>
              <w:t>e</w:t>
            </w:r>
            <w:r w:rsidRPr="002C1E1D">
              <w:rPr>
                <w:rFonts w:ascii="Times New Roman" w:eastAsia="Times New Roman" w:hAnsi="Times New Roman" w:cs="Times New Roman"/>
                <w:sz w:val="18"/>
                <w:szCs w:val="18"/>
              </w:rPr>
              <w:t xml:space="preserve"> изградњи мреже врло високог капацитета у руралним или удаљеним подручјима и та мрежа је у власништву или под контролом органа јавног сектора и функционише искључиво на велепродајној основи, односно није намењена крајњим корисницима;</w:t>
            </w:r>
          </w:p>
          <w:p w14:paraId="21D98C57" w14:textId="77777777" w:rsidR="00436D55" w:rsidRPr="002C1E1D" w:rsidRDefault="00436D55" w:rsidP="00436D55">
            <w:pPr>
              <w:pStyle w:val="ListParagraph"/>
              <w:numPr>
                <w:ilvl w:val="0"/>
                <w:numId w:val="41"/>
              </w:numPr>
              <w:autoSpaceDE w:val="0"/>
              <w:autoSpaceDN w:val="0"/>
              <w:adjustRightInd w:val="0"/>
              <w:spacing w:before="120" w:after="240"/>
              <w:ind w:left="1077" w:hanging="357"/>
              <w:jc w:val="both"/>
              <w:rPr>
                <w:rFonts w:ascii="Times New Roman" w:hAnsi="Times New Roman" w:cs="Times New Roman"/>
                <w:sz w:val="18"/>
                <w:szCs w:val="18"/>
              </w:rPr>
            </w:pPr>
            <w:r w:rsidRPr="002C1E1D">
              <w:rPr>
                <w:rFonts w:ascii="Times New Roman" w:eastAsia="Times New Roman" w:hAnsi="Times New Roman" w:cs="Times New Roman"/>
                <w:sz w:val="18"/>
                <w:szCs w:val="18"/>
              </w:rPr>
              <w:t>ако се захтев подноси привредном субјекту који пружа или је овлашћен да пружа јавне електронске комуникационе мреже за</w:t>
            </w:r>
            <w:r w:rsidRPr="002C1E1D">
              <w:rPr>
                <w:rFonts w:ascii="Times New Roman" w:hAnsi="Times New Roman" w:cs="Times New Roman"/>
                <w:sz w:val="18"/>
                <w:szCs w:val="18"/>
              </w:rPr>
              <w:t xml:space="preserve"> подручје које је већ било предмет прикупљања података о географској распрострањености широкопојасних мрежа, укључујући </w:t>
            </w:r>
            <w:r w:rsidRPr="002C1E1D">
              <w:rPr>
                <w:rFonts w:ascii="Times New Roman" w:eastAsia="Times New Roman" w:hAnsi="Times New Roman" w:cs="Times New Roman"/>
                <w:sz w:val="18"/>
                <w:szCs w:val="18"/>
              </w:rPr>
              <w:t xml:space="preserve">мреже врло високог капацитета, </w:t>
            </w:r>
            <w:r w:rsidRPr="002C1E1D">
              <w:rPr>
                <w:rFonts w:ascii="Times New Roman" w:hAnsi="Times New Roman" w:cs="Times New Roman"/>
                <w:sz w:val="18"/>
                <w:szCs w:val="18"/>
              </w:rPr>
              <w:t xml:space="preserve">или је било предмет позива за исказивање намере </w:t>
            </w:r>
            <w:r w:rsidRPr="002C1E1D">
              <w:rPr>
                <w:rFonts w:ascii="Times New Roman" w:eastAsia="Times New Roman" w:hAnsi="Times New Roman" w:cs="Times New Roman"/>
                <w:sz w:val="18"/>
                <w:szCs w:val="18"/>
              </w:rPr>
              <w:t>изградње, унапређења или проширења широкопојасне мреже, укључујући и мреже врло високог капацитета у том подручју у складу са законом којим се уређује област електронских комуникација,</w:t>
            </w:r>
            <w:r w:rsidRPr="002C1E1D">
              <w:rPr>
                <w:rFonts w:ascii="Times New Roman" w:eastAsia="Times New Roman" w:hAnsi="Times New Roman" w:cs="Times New Roman"/>
                <w:b/>
                <w:bCs/>
                <w:sz w:val="18"/>
                <w:szCs w:val="18"/>
              </w:rPr>
              <w:t xml:space="preserve"> </w:t>
            </w:r>
            <w:r w:rsidRPr="002C1E1D">
              <w:rPr>
                <w:rFonts w:ascii="Times New Roman" w:hAnsi="Times New Roman" w:cs="Times New Roman"/>
                <w:sz w:val="18"/>
                <w:szCs w:val="18"/>
              </w:rPr>
              <w:t xml:space="preserve">или је било обухваћено јавним позивом у складу са актом којим се утврђује програм развоја широкопојасне комуникационе инфраструктуре у руралним и неразвијеним подручјима, </w:t>
            </w:r>
            <w:r w:rsidRPr="002C1E1D">
              <w:rPr>
                <w:rFonts w:ascii="Times New Roman" w:eastAsia="Times New Roman" w:hAnsi="Times New Roman" w:cs="Times New Roman"/>
                <w:sz w:val="18"/>
                <w:szCs w:val="18"/>
              </w:rPr>
              <w:t>а подносилац захтева није у оквиру било ког од последњих спроведених наведених поступака доставио податке и/или изразио намеру да гради мрежу врло високог капацитета на том подручју.</w:t>
            </w:r>
          </w:p>
          <w:p w14:paraId="409BFD45" w14:textId="2E323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rPr>
              <w:t xml:space="preserve">Уколико је захтев за заједничко извођење грађевинских радова одбијен у складу са ставом 4. </w:t>
            </w:r>
            <w:proofErr w:type="gramStart"/>
            <w:r w:rsidRPr="002C1E1D">
              <w:rPr>
                <w:rFonts w:ascii="Times New Roman" w:hAnsi="Times New Roman" w:cs="Times New Roman"/>
                <w:sz w:val="18"/>
                <w:szCs w:val="18"/>
              </w:rPr>
              <w:t>тачка</w:t>
            </w:r>
            <w:proofErr w:type="gramEnd"/>
            <w:r w:rsidRPr="002C1E1D">
              <w:rPr>
                <w:rFonts w:ascii="Times New Roman" w:hAnsi="Times New Roman" w:cs="Times New Roman"/>
                <w:sz w:val="18"/>
                <w:szCs w:val="18"/>
              </w:rPr>
              <w:t xml:space="preserve"> б) овог члана, привредни субјект који пружа или је овлашћен да пружа јавне електронске комуникационе мреже који је одбио захтев дужан је да постави физичку инфраструктуру са довољним капацитетом за могуће будуће разумне потребе за приступ од стране трећих лица.</w:t>
            </w:r>
          </w:p>
        </w:tc>
        <w:tc>
          <w:tcPr>
            <w:tcW w:w="239" w:type="pct"/>
            <w:vAlign w:val="center"/>
          </w:tcPr>
          <w:p w14:paraId="187E9055" w14:textId="310A5229"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3B5014A9" w14:textId="0F92FB0B" w:rsidR="00436D55" w:rsidRPr="00D7332A" w:rsidRDefault="00436D55" w:rsidP="00436D55">
            <w:pPr>
              <w:spacing w:before="120" w:after="120"/>
              <w:rPr>
                <w:rFonts w:ascii="Times New Roman" w:hAnsi="Times New Roman" w:cs="Times New Roman"/>
                <w:sz w:val="18"/>
                <w:szCs w:val="18"/>
              </w:rPr>
            </w:pPr>
          </w:p>
        </w:tc>
        <w:tc>
          <w:tcPr>
            <w:tcW w:w="720" w:type="pct"/>
          </w:tcPr>
          <w:p w14:paraId="5B17B5BD"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945E5C3" w14:textId="37A3E7BB" w:rsidTr="0023648D">
        <w:trPr>
          <w:jc w:val="center"/>
        </w:trPr>
        <w:tc>
          <w:tcPr>
            <w:tcW w:w="309" w:type="pct"/>
            <w:shd w:val="clear" w:color="auto" w:fill="D9D9D9"/>
            <w:vAlign w:val="center"/>
          </w:tcPr>
          <w:p w14:paraId="3FB037AF"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5.5.</w:t>
            </w:r>
          </w:p>
        </w:tc>
        <w:tc>
          <w:tcPr>
            <w:tcW w:w="1093" w:type="pct"/>
            <w:shd w:val="clear" w:color="auto" w:fill="D9D9D9"/>
            <w:vAlign w:val="center"/>
          </w:tcPr>
          <w:p w14:paraId="66550EF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identify, based on duly justified and proportionate reasons, the types of civil works considered to be limited in scope, such as in terms of value, size or duration, or related to national critical infrastructure that could be exempt from the obligation to coordinate civil works pursuant to paragraph 2. The justification, criteria and conditions for applying exceptions to such types of civil works shall be published via a single information point.</w:t>
            </w:r>
          </w:p>
          <w:p w14:paraId="682AE946" w14:textId="77777777" w:rsidR="00436D55" w:rsidRPr="00D7332A" w:rsidRDefault="00436D55" w:rsidP="00436D55">
            <w:pPr>
              <w:rPr>
                <w:rFonts w:ascii="Times New Roman" w:hAnsi="Times New Roman" w:cs="Times New Roman"/>
                <w:sz w:val="18"/>
                <w:szCs w:val="18"/>
              </w:rPr>
            </w:pPr>
          </w:p>
          <w:p w14:paraId="5144055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may decide that public sector bodies owning or controlling physical infrastructure and network operators shall not apply paragraphs 2 and 4 to types of civil works that relate to national critical infrastructure or for reasons of national security identified by Member States pursuant to first subparagraph of this paragraph. </w:t>
            </w:r>
          </w:p>
          <w:p w14:paraId="398D8517" w14:textId="77777777" w:rsidR="00436D55" w:rsidRPr="00D7332A" w:rsidRDefault="00436D55" w:rsidP="00436D55">
            <w:pPr>
              <w:rPr>
                <w:rFonts w:ascii="Times New Roman" w:hAnsi="Times New Roman" w:cs="Times New Roman"/>
                <w:sz w:val="18"/>
                <w:szCs w:val="18"/>
              </w:rPr>
            </w:pPr>
          </w:p>
          <w:p w14:paraId="05379CD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Public sector bodies owning or controlling physical infrastructure and network operators may decide not to apply paragraphs 2 and 4 to types of works that are identified by Member States as limited in scope pursuant to the first subparagraph of this paragraph.</w:t>
            </w:r>
          </w:p>
        </w:tc>
        <w:tc>
          <w:tcPr>
            <w:tcW w:w="418" w:type="pct"/>
            <w:vAlign w:val="center"/>
          </w:tcPr>
          <w:p w14:paraId="187AD1AE"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tcPr>
          <w:p w14:paraId="3ACACC90" w14:textId="77777777" w:rsidR="00436D55" w:rsidRPr="002C1E1D" w:rsidRDefault="00436D55" w:rsidP="00436D55">
            <w:pPr>
              <w:pStyle w:val="NormalWeb"/>
              <w:rPr>
                <w:spacing w:val="-4"/>
                <w:sz w:val="18"/>
                <w:szCs w:val="18"/>
              </w:rPr>
            </w:pPr>
          </w:p>
        </w:tc>
        <w:tc>
          <w:tcPr>
            <w:tcW w:w="239" w:type="pct"/>
            <w:vAlign w:val="center"/>
          </w:tcPr>
          <w:p w14:paraId="56288EE9" w14:textId="183FDF45"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11168DAD" w14:textId="70D3BE85" w:rsidR="00436D55" w:rsidRPr="00D7332A" w:rsidRDefault="00436D55" w:rsidP="00436D55">
            <w:pPr>
              <w:spacing w:before="120" w:after="120"/>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25FDC322"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01D4BEF9" w14:textId="1333ACCC" w:rsidTr="0023648D">
        <w:trPr>
          <w:jc w:val="center"/>
        </w:trPr>
        <w:tc>
          <w:tcPr>
            <w:tcW w:w="309" w:type="pct"/>
            <w:shd w:val="clear" w:color="auto" w:fill="D9D9D9"/>
          </w:tcPr>
          <w:p w14:paraId="798C415A"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5.6.</w:t>
            </w:r>
          </w:p>
        </w:tc>
        <w:tc>
          <w:tcPr>
            <w:tcW w:w="1093" w:type="pct"/>
            <w:shd w:val="clear" w:color="auto" w:fill="D9D9D9"/>
            <w:vAlign w:val="center"/>
          </w:tcPr>
          <w:p w14:paraId="14B41FE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By 12 November 2025, after consulting stakeholders, the national dispute settlement bodies and other competent Union bodies or agencies in the relevant sectors, as appropriate, and after taking into account well-established principles and the specific situations of each Member State, BEREC shall, in close cooperation with the Commission, provide guidelines on the application of this Article, in particular concerning: (a) apportioning the costs associated with the coordination of civil works as referred to in paragraph 1; (b) the criteria that the dispute settlement bodies should follow when settling disputes falling within the scope of this Article; and (c) the criteria for ensuring sufficient capacity to accommodate foreseeable future reasonable needs if coordination of civil works is refused pursuant to paragraph 4.</w:t>
            </w:r>
          </w:p>
        </w:tc>
        <w:tc>
          <w:tcPr>
            <w:tcW w:w="418" w:type="pct"/>
            <w:vAlign w:val="center"/>
          </w:tcPr>
          <w:p w14:paraId="54F9A795" w14:textId="4C390336"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w:t>
            </w:r>
            <w:r w:rsidRPr="00D7332A">
              <w:rPr>
                <w:rFonts w:ascii="Times New Roman" w:hAnsi="Times New Roman" w:cs="Times New Roman"/>
                <w:sz w:val="18"/>
                <w:szCs w:val="18"/>
              </w:rPr>
              <w:t>8.8.</w:t>
            </w:r>
          </w:p>
        </w:tc>
        <w:tc>
          <w:tcPr>
            <w:tcW w:w="1755" w:type="pct"/>
            <w:vAlign w:val="center"/>
          </w:tcPr>
          <w:p w14:paraId="53189B31" w14:textId="04798CEB"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узимајући у обзир релевантне смернице BEREC-а , ближе уређује начин и услове расподеле трошкова везаних за заједничко извођење грађевинских радова, као и услове за обезбеђивање довољног капацитета инфраструктуре у случају одбијања заједничког извођења грађевинских радова у складу са ставом 4. тачка б) овог члана.</w:t>
            </w:r>
          </w:p>
        </w:tc>
        <w:tc>
          <w:tcPr>
            <w:tcW w:w="239" w:type="pct"/>
            <w:vAlign w:val="center"/>
          </w:tcPr>
          <w:p w14:paraId="1C222E81" w14:textId="09C5B176" w:rsidR="00436D55" w:rsidRPr="00F50577" w:rsidRDefault="00436D55" w:rsidP="00436D55">
            <w:pPr>
              <w:pStyle w:val="NormalWeb"/>
              <w:jc w:val="center"/>
              <w:rPr>
                <w:spacing w:val="-4"/>
                <w:sz w:val="18"/>
                <w:szCs w:val="18"/>
                <w:lang w:val="sr-Cyrl-RS"/>
              </w:rPr>
            </w:pPr>
            <w:r>
              <w:rPr>
                <w:spacing w:val="-4"/>
                <w:sz w:val="18"/>
                <w:szCs w:val="18"/>
                <w:lang w:val="sr-Cyrl-RS"/>
              </w:rPr>
              <w:t>ПУ</w:t>
            </w:r>
          </w:p>
        </w:tc>
        <w:tc>
          <w:tcPr>
            <w:tcW w:w="466" w:type="pct"/>
            <w:vAlign w:val="center"/>
          </w:tcPr>
          <w:p w14:paraId="720696D1" w14:textId="1669D517" w:rsidR="00436D55" w:rsidRPr="00D7332A" w:rsidRDefault="00436D55" w:rsidP="00436D55">
            <w:pPr>
              <w:pStyle w:val="NormalWeb"/>
              <w:rPr>
                <w:spacing w:val="-4"/>
                <w:sz w:val="18"/>
                <w:szCs w:val="18"/>
              </w:rPr>
            </w:pPr>
          </w:p>
        </w:tc>
        <w:tc>
          <w:tcPr>
            <w:tcW w:w="720" w:type="pct"/>
          </w:tcPr>
          <w:p w14:paraId="4078BF7D" w14:textId="5D0A59A8" w:rsidR="00436D55" w:rsidRPr="00F50577" w:rsidRDefault="00436D55" w:rsidP="00436D55">
            <w:pPr>
              <w:pStyle w:val="NormalWeb"/>
              <w:rPr>
                <w:spacing w:val="-4"/>
                <w:sz w:val="18"/>
                <w:szCs w:val="18"/>
                <w:lang w:val="sr-Cyrl-RS"/>
              </w:rPr>
            </w:pPr>
            <w:r w:rsidRPr="00F50577">
              <w:rPr>
                <w:spacing w:val="-4"/>
                <w:sz w:val="18"/>
                <w:szCs w:val="18"/>
                <w:lang w:val="sr-Cyrl-RS"/>
              </w:rPr>
              <w:t>Засновано на одредби права ЕУ која се односи на BEREC смернице за координацију грађевинских радова и решавање спорова, Регулатор се овлашћује да изда смернице о подели трошкова и обезбеђивању довољног капацитета инфраструктуре у случајевима када се координација грађевинских радова одбије, узимајући у обзир релевантне BEREC смернице.</w:t>
            </w:r>
          </w:p>
        </w:tc>
      </w:tr>
      <w:tr w:rsidR="00436D55" w:rsidRPr="00D7332A" w14:paraId="58EEE2A8" w14:textId="7356ECC8" w:rsidTr="0023648D">
        <w:trPr>
          <w:jc w:val="center"/>
        </w:trPr>
        <w:tc>
          <w:tcPr>
            <w:tcW w:w="309" w:type="pct"/>
            <w:shd w:val="clear" w:color="auto" w:fill="D9D9D9"/>
            <w:vAlign w:val="center"/>
          </w:tcPr>
          <w:p w14:paraId="59AF116D"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6.1.</w:t>
            </w:r>
          </w:p>
        </w:tc>
        <w:tc>
          <w:tcPr>
            <w:tcW w:w="1093" w:type="pct"/>
            <w:shd w:val="clear" w:color="auto" w:fill="D9D9D9"/>
            <w:vAlign w:val="center"/>
          </w:tcPr>
          <w:p w14:paraId="2C3C5A9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In order to enable the negotiation of agreements on coordination of civil works referred to in Article 5, any network operator and public sector bodies owning or controlling physical infrastructure shall make available in electronic format via a single information point the following minimum information: </w:t>
            </w:r>
          </w:p>
          <w:p w14:paraId="226B409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georeferenced location and the type of works; </w:t>
            </w:r>
          </w:p>
          <w:p w14:paraId="0799F1D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 elements of physical infrastructure involved; </w:t>
            </w:r>
          </w:p>
          <w:p w14:paraId="37DFB12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the estimated date for starting the works and their duration; </w:t>
            </w:r>
          </w:p>
          <w:p w14:paraId="1B9BFC2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(d) the estimated date for submitting the final project to the competent authorities for granting permits, where applicable; </w:t>
            </w:r>
          </w:p>
          <w:p w14:paraId="4A25865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(e) </w:t>
            </w:r>
            <w:proofErr w:type="gramStart"/>
            <w:r w:rsidRPr="00D7332A">
              <w:rPr>
                <w:rFonts w:ascii="Times New Roman" w:hAnsi="Times New Roman" w:cs="Times New Roman"/>
                <w:sz w:val="18"/>
                <w:szCs w:val="18"/>
              </w:rPr>
              <w:t>a</w:t>
            </w:r>
            <w:proofErr w:type="gramEnd"/>
            <w:r w:rsidRPr="00D7332A">
              <w:rPr>
                <w:rFonts w:ascii="Times New Roman" w:hAnsi="Times New Roman" w:cs="Times New Roman"/>
                <w:sz w:val="18"/>
                <w:szCs w:val="18"/>
              </w:rPr>
              <w:t xml:space="preserve"> contact point.</w:t>
            </w:r>
          </w:p>
          <w:p w14:paraId="1C9E879A" w14:textId="77777777" w:rsidR="00436D55" w:rsidRPr="00D7332A" w:rsidRDefault="00436D55" w:rsidP="00436D55">
            <w:pPr>
              <w:rPr>
                <w:rFonts w:ascii="Times New Roman" w:hAnsi="Times New Roman" w:cs="Times New Roman"/>
                <w:sz w:val="18"/>
                <w:szCs w:val="18"/>
              </w:rPr>
            </w:pPr>
          </w:p>
          <w:p w14:paraId="08C4DEF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The network operator and public sector body owning or controlling physical infrastructure shall ensure that the information referred to in the first subparagraph for planned civil works related to its physical infrastructure, is correct, and up to date and made available promptly, via a single information point, as soon as the information is available to the network operator for its civil works envisaged in the following six months and, in any event and where a permit is envisaged, not later than two months before the first submission of the application for a permit to the competent authorities. </w:t>
            </w:r>
          </w:p>
          <w:p w14:paraId="03A95550" w14:textId="77777777" w:rsidR="00436D55" w:rsidRPr="00D7332A" w:rsidRDefault="00436D55" w:rsidP="00436D55">
            <w:pPr>
              <w:rPr>
                <w:rFonts w:ascii="Times New Roman" w:hAnsi="Times New Roman" w:cs="Times New Roman"/>
                <w:sz w:val="18"/>
                <w:szCs w:val="18"/>
              </w:rPr>
            </w:pPr>
          </w:p>
          <w:p w14:paraId="123A936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Operators shall have the right to access the minimum information referred to in the first subparagraph in electronic format, upon reasoned request, via a single information point, specifying the area in which the requesting operator envisages deploying elements of VHCNs or associated facilities. Within 10 working days of the date of receipt of the request to access information, the requested information shall be made available under proportionate, non-discriminatory and transparent terms. In duly justified cases, that deadline may be extended once by five working days. Access to the minimum information may be limited or refused only where necessary to ensure the security of the networks and their integrity, national security, the security of critical infrastructure, public health or safety, or for reasons of confidentiality or operating and business secrets.</w:t>
            </w:r>
          </w:p>
        </w:tc>
        <w:tc>
          <w:tcPr>
            <w:tcW w:w="418" w:type="pct"/>
          </w:tcPr>
          <w:p w14:paraId="701A0B7D" w14:textId="21FC90EA"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9.1.</w:t>
            </w:r>
          </w:p>
          <w:p w14:paraId="3237B884" w14:textId="77777777" w:rsidR="00436D55" w:rsidRPr="00D7332A" w:rsidRDefault="00436D55" w:rsidP="00436D55">
            <w:pPr>
              <w:ind w:firstLine="6"/>
              <w:rPr>
                <w:rFonts w:ascii="Times New Roman" w:hAnsi="Times New Roman" w:cs="Times New Roman"/>
                <w:sz w:val="18"/>
                <w:szCs w:val="18"/>
              </w:rPr>
            </w:pPr>
          </w:p>
          <w:p w14:paraId="1EAE6E68" w14:textId="77777777" w:rsidR="00436D55" w:rsidRPr="00D7332A" w:rsidRDefault="00436D55" w:rsidP="00436D55">
            <w:pPr>
              <w:ind w:firstLine="6"/>
              <w:rPr>
                <w:rFonts w:ascii="Times New Roman" w:hAnsi="Times New Roman" w:cs="Times New Roman"/>
                <w:sz w:val="18"/>
                <w:szCs w:val="18"/>
              </w:rPr>
            </w:pPr>
          </w:p>
          <w:p w14:paraId="24CE4614" w14:textId="77777777" w:rsidR="00436D55" w:rsidRPr="00D7332A" w:rsidRDefault="00436D55" w:rsidP="00436D55">
            <w:pPr>
              <w:ind w:firstLine="6"/>
              <w:rPr>
                <w:rFonts w:ascii="Times New Roman" w:hAnsi="Times New Roman" w:cs="Times New Roman"/>
                <w:sz w:val="18"/>
                <w:szCs w:val="18"/>
              </w:rPr>
            </w:pPr>
          </w:p>
          <w:p w14:paraId="18632CE2" w14:textId="77777777" w:rsidR="00436D55" w:rsidRPr="00D7332A" w:rsidRDefault="00436D55" w:rsidP="00436D55">
            <w:pPr>
              <w:ind w:firstLine="6"/>
              <w:rPr>
                <w:rFonts w:ascii="Times New Roman" w:hAnsi="Times New Roman" w:cs="Times New Roman"/>
                <w:sz w:val="18"/>
                <w:szCs w:val="18"/>
              </w:rPr>
            </w:pPr>
          </w:p>
          <w:p w14:paraId="2FBD95BF" w14:textId="77777777" w:rsidR="00436D55" w:rsidRPr="00D7332A" w:rsidRDefault="00436D55" w:rsidP="00436D55">
            <w:pPr>
              <w:ind w:firstLine="6"/>
              <w:rPr>
                <w:rFonts w:ascii="Times New Roman" w:hAnsi="Times New Roman" w:cs="Times New Roman"/>
                <w:sz w:val="18"/>
                <w:szCs w:val="18"/>
              </w:rPr>
            </w:pPr>
          </w:p>
          <w:p w14:paraId="17268A58" w14:textId="77777777" w:rsidR="00436D55" w:rsidRPr="00D7332A" w:rsidRDefault="00436D55" w:rsidP="00436D55">
            <w:pPr>
              <w:ind w:firstLine="6"/>
              <w:rPr>
                <w:rFonts w:ascii="Times New Roman" w:hAnsi="Times New Roman" w:cs="Times New Roman"/>
                <w:sz w:val="18"/>
                <w:szCs w:val="18"/>
              </w:rPr>
            </w:pPr>
          </w:p>
          <w:p w14:paraId="3C961029" w14:textId="77777777" w:rsidR="00436D55" w:rsidRPr="00D7332A" w:rsidRDefault="00436D55" w:rsidP="00436D55">
            <w:pPr>
              <w:ind w:firstLine="6"/>
              <w:rPr>
                <w:rFonts w:ascii="Times New Roman" w:hAnsi="Times New Roman" w:cs="Times New Roman"/>
                <w:sz w:val="18"/>
                <w:szCs w:val="18"/>
              </w:rPr>
            </w:pPr>
          </w:p>
          <w:p w14:paraId="63F6C597" w14:textId="77777777" w:rsidR="00436D55" w:rsidRPr="00D7332A" w:rsidRDefault="00436D55" w:rsidP="00436D55">
            <w:pPr>
              <w:ind w:firstLine="6"/>
              <w:rPr>
                <w:rFonts w:ascii="Times New Roman" w:hAnsi="Times New Roman" w:cs="Times New Roman"/>
                <w:sz w:val="18"/>
                <w:szCs w:val="18"/>
              </w:rPr>
            </w:pPr>
          </w:p>
          <w:p w14:paraId="0D0723C0" w14:textId="77777777" w:rsidR="00436D55" w:rsidRPr="00D7332A" w:rsidRDefault="00436D55" w:rsidP="00436D55">
            <w:pPr>
              <w:ind w:firstLine="6"/>
              <w:rPr>
                <w:rFonts w:ascii="Times New Roman" w:hAnsi="Times New Roman" w:cs="Times New Roman"/>
                <w:sz w:val="18"/>
                <w:szCs w:val="18"/>
              </w:rPr>
            </w:pPr>
          </w:p>
          <w:p w14:paraId="65F333D2" w14:textId="77777777" w:rsidR="00436D55" w:rsidRPr="00D7332A" w:rsidRDefault="00436D55" w:rsidP="00436D55">
            <w:pPr>
              <w:ind w:firstLine="6"/>
              <w:rPr>
                <w:rFonts w:ascii="Times New Roman" w:hAnsi="Times New Roman" w:cs="Times New Roman"/>
                <w:sz w:val="18"/>
                <w:szCs w:val="18"/>
              </w:rPr>
            </w:pPr>
          </w:p>
          <w:p w14:paraId="3E17EC89" w14:textId="77777777" w:rsidR="00436D55" w:rsidRPr="00D7332A" w:rsidRDefault="00436D55" w:rsidP="00436D55">
            <w:pPr>
              <w:ind w:firstLine="6"/>
              <w:rPr>
                <w:rFonts w:ascii="Times New Roman" w:hAnsi="Times New Roman" w:cs="Times New Roman"/>
                <w:sz w:val="18"/>
                <w:szCs w:val="18"/>
              </w:rPr>
            </w:pPr>
          </w:p>
          <w:p w14:paraId="36DA172A" w14:textId="77777777" w:rsidR="00436D55" w:rsidRPr="00D7332A" w:rsidRDefault="00436D55" w:rsidP="00436D55">
            <w:pPr>
              <w:ind w:firstLine="6"/>
              <w:rPr>
                <w:rFonts w:ascii="Times New Roman" w:hAnsi="Times New Roman" w:cs="Times New Roman"/>
                <w:sz w:val="18"/>
                <w:szCs w:val="18"/>
              </w:rPr>
            </w:pPr>
          </w:p>
          <w:p w14:paraId="67B78677" w14:textId="77777777" w:rsidR="00436D55" w:rsidRDefault="00436D55" w:rsidP="00436D55">
            <w:pPr>
              <w:ind w:firstLine="6"/>
              <w:rPr>
                <w:rFonts w:ascii="Times New Roman" w:hAnsi="Times New Roman" w:cs="Times New Roman"/>
                <w:sz w:val="18"/>
                <w:szCs w:val="18"/>
                <w:lang w:val="sr-Cyrl-RS"/>
              </w:rPr>
            </w:pPr>
          </w:p>
          <w:p w14:paraId="34F0B344" w14:textId="77777777" w:rsidR="00436D55" w:rsidRDefault="00436D55" w:rsidP="00436D55">
            <w:pPr>
              <w:ind w:firstLine="6"/>
              <w:rPr>
                <w:rFonts w:ascii="Times New Roman" w:hAnsi="Times New Roman" w:cs="Times New Roman"/>
                <w:sz w:val="18"/>
                <w:szCs w:val="18"/>
                <w:lang w:val="sr-Cyrl-RS"/>
              </w:rPr>
            </w:pPr>
          </w:p>
          <w:p w14:paraId="30EBE9FD" w14:textId="77777777" w:rsidR="00436D55" w:rsidRDefault="00436D55" w:rsidP="00436D55">
            <w:pPr>
              <w:ind w:firstLine="6"/>
              <w:rPr>
                <w:rFonts w:ascii="Times New Roman" w:hAnsi="Times New Roman" w:cs="Times New Roman"/>
                <w:sz w:val="18"/>
                <w:szCs w:val="18"/>
                <w:lang w:val="sr-Cyrl-RS"/>
              </w:rPr>
            </w:pPr>
          </w:p>
          <w:p w14:paraId="6D1F69B5" w14:textId="77777777" w:rsidR="00436D55" w:rsidRDefault="00436D55" w:rsidP="00436D55">
            <w:pPr>
              <w:ind w:firstLine="6"/>
              <w:rPr>
                <w:rFonts w:ascii="Times New Roman" w:hAnsi="Times New Roman" w:cs="Times New Roman"/>
                <w:sz w:val="18"/>
                <w:szCs w:val="18"/>
                <w:lang w:val="sr-Cyrl-RS"/>
              </w:rPr>
            </w:pPr>
          </w:p>
          <w:p w14:paraId="2336D533" w14:textId="77777777" w:rsidR="00436D55" w:rsidRDefault="00436D55" w:rsidP="00436D55">
            <w:pPr>
              <w:ind w:firstLine="6"/>
              <w:rPr>
                <w:rFonts w:ascii="Times New Roman" w:hAnsi="Times New Roman" w:cs="Times New Roman"/>
                <w:sz w:val="18"/>
                <w:szCs w:val="18"/>
                <w:lang w:val="sr-Cyrl-RS"/>
              </w:rPr>
            </w:pPr>
          </w:p>
          <w:p w14:paraId="02E34C22" w14:textId="77777777" w:rsidR="00436D55" w:rsidRDefault="00436D55" w:rsidP="00436D55">
            <w:pPr>
              <w:ind w:firstLine="6"/>
              <w:rPr>
                <w:rFonts w:ascii="Times New Roman" w:hAnsi="Times New Roman" w:cs="Times New Roman"/>
                <w:sz w:val="18"/>
                <w:szCs w:val="18"/>
                <w:lang w:val="sr-Cyrl-RS"/>
              </w:rPr>
            </w:pPr>
          </w:p>
          <w:p w14:paraId="5DB3D20A" w14:textId="77777777" w:rsidR="00436D55" w:rsidRDefault="00436D55" w:rsidP="00436D55">
            <w:pPr>
              <w:ind w:firstLine="6"/>
              <w:rPr>
                <w:rFonts w:ascii="Times New Roman" w:hAnsi="Times New Roman" w:cs="Times New Roman"/>
                <w:sz w:val="18"/>
                <w:szCs w:val="18"/>
                <w:lang w:val="sr-Cyrl-RS"/>
              </w:rPr>
            </w:pPr>
          </w:p>
          <w:p w14:paraId="5702B202" w14:textId="77777777" w:rsidR="00436D55" w:rsidRPr="00F142D4" w:rsidRDefault="00436D55" w:rsidP="00436D55">
            <w:pPr>
              <w:ind w:firstLine="6"/>
              <w:rPr>
                <w:rFonts w:ascii="Times New Roman" w:hAnsi="Times New Roman" w:cs="Times New Roman"/>
                <w:sz w:val="18"/>
                <w:szCs w:val="18"/>
                <w:lang w:val="sr-Cyrl-RS"/>
              </w:rPr>
            </w:pPr>
          </w:p>
          <w:p w14:paraId="128092B2" w14:textId="77777777" w:rsidR="006701DA" w:rsidRDefault="006701DA" w:rsidP="00436D55">
            <w:pPr>
              <w:ind w:firstLine="6"/>
              <w:rPr>
                <w:rFonts w:ascii="Times New Roman" w:hAnsi="Times New Roman" w:cs="Times New Roman"/>
                <w:sz w:val="18"/>
                <w:szCs w:val="18"/>
                <w:lang w:val="sr-Cyrl-RS"/>
              </w:rPr>
            </w:pPr>
          </w:p>
          <w:p w14:paraId="307C82D7" w14:textId="24C419B7" w:rsidR="006701DA" w:rsidRDefault="006701DA" w:rsidP="00436D55">
            <w:pPr>
              <w:ind w:firstLine="6"/>
              <w:rPr>
                <w:rFonts w:ascii="Times New Roman" w:hAnsi="Times New Roman" w:cs="Times New Roman"/>
                <w:sz w:val="18"/>
                <w:szCs w:val="18"/>
                <w:lang w:val="sr-Cyrl-RS"/>
              </w:rPr>
            </w:pPr>
          </w:p>
          <w:p w14:paraId="121B4E6F" w14:textId="3C9CC0B5" w:rsidR="006701DA" w:rsidRDefault="006701DA" w:rsidP="00436D55">
            <w:pPr>
              <w:ind w:firstLine="6"/>
              <w:rPr>
                <w:rFonts w:ascii="Times New Roman" w:hAnsi="Times New Roman" w:cs="Times New Roman"/>
                <w:sz w:val="18"/>
                <w:szCs w:val="18"/>
                <w:lang w:val="sr-Cyrl-RS"/>
              </w:rPr>
            </w:pPr>
          </w:p>
          <w:p w14:paraId="6499A510" w14:textId="77777777" w:rsidR="006701DA" w:rsidRDefault="006701DA" w:rsidP="00436D55">
            <w:pPr>
              <w:ind w:firstLine="6"/>
              <w:rPr>
                <w:rFonts w:ascii="Times New Roman" w:hAnsi="Times New Roman" w:cs="Times New Roman"/>
                <w:sz w:val="18"/>
                <w:szCs w:val="18"/>
                <w:lang w:val="sr-Cyrl-RS"/>
              </w:rPr>
            </w:pPr>
          </w:p>
          <w:p w14:paraId="06AE65C4" w14:textId="6988644B"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9.2.</w:t>
            </w:r>
          </w:p>
          <w:p w14:paraId="6B82BE35" w14:textId="77777777" w:rsidR="00436D55" w:rsidRPr="00D7332A" w:rsidRDefault="00436D55" w:rsidP="00436D55">
            <w:pPr>
              <w:ind w:firstLine="6"/>
              <w:rPr>
                <w:rFonts w:ascii="Times New Roman" w:hAnsi="Times New Roman" w:cs="Times New Roman"/>
                <w:sz w:val="18"/>
                <w:szCs w:val="18"/>
              </w:rPr>
            </w:pPr>
          </w:p>
          <w:p w14:paraId="11C7E554" w14:textId="77777777" w:rsidR="00436D55" w:rsidRPr="00D7332A" w:rsidRDefault="00436D55" w:rsidP="00436D55">
            <w:pPr>
              <w:ind w:firstLine="6"/>
              <w:rPr>
                <w:rFonts w:ascii="Times New Roman" w:hAnsi="Times New Roman" w:cs="Times New Roman"/>
                <w:sz w:val="18"/>
                <w:szCs w:val="18"/>
              </w:rPr>
            </w:pPr>
          </w:p>
          <w:p w14:paraId="3CB5748C" w14:textId="77777777" w:rsidR="00436D55" w:rsidRDefault="00436D55" w:rsidP="00436D55">
            <w:pPr>
              <w:ind w:firstLine="6"/>
              <w:rPr>
                <w:rFonts w:ascii="Times New Roman" w:hAnsi="Times New Roman" w:cs="Times New Roman"/>
                <w:sz w:val="18"/>
                <w:szCs w:val="18"/>
                <w:lang w:val="sr-Cyrl-RS"/>
              </w:rPr>
            </w:pPr>
          </w:p>
          <w:p w14:paraId="16294393" w14:textId="77777777" w:rsidR="00436D55" w:rsidRDefault="00436D55" w:rsidP="00436D55">
            <w:pPr>
              <w:ind w:firstLine="6"/>
              <w:rPr>
                <w:rFonts w:ascii="Times New Roman" w:hAnsi="Times New Roman" w:cs="Times New Roman"/>
                <w:sz w:val="18"/>
                <w:szCs w:val="18"/>
                <w:lang w:val="sr-Cyrl-RS"/>
              </w:rPr>
            </w:pPr>
          </w:p>
          <w:p w14:paraId="23F90601" w14:textId="77777777" w:rsidR="00436D55" w:rsidRDefault="00436D55" w:rsidP="00436D55">
            <w:pPr>
              <w:ind w:firstLine="6"/>
              <w:rPr>
                <w:rFonts w:ascii="Times New Roman" w:hAnsi="Times New Roman" w:cs="Times New Roman"/>
                <w:sz w:val="18"/>
                <w:szCs w:val="18"/>
                <w:lang w:val="sr-Cyrl-RS"/>
              </w:rPr>
            </w:pPr>
          </w:p>
          <w:p w14:paraId="6A2107D8" w14:textId="77777777" w:rsidR="00436D55" w:rsidRPr="00F142D4" w:rsidRDefault="00436D55" w:rsidP="00436D55">
            <w:pPr>
              <w:ind w:firstLine="6"/>
              <w:rPr>
                <w:rFonts w:ascii="Times New Roman" w:hAnsi="Times New Roman" w:cs="Times New Roman"/>
                <w:sz w:val="18"/>
                <w:szCs w:val="18"/>
                <w:lang w:val="sr-Cyrl-RS"/>
              </w:rPr>
            </w:pPr>
          </w:p>
          <w:p w14:paraId="1844FF12" w14:textId="4B5C59C7"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9.5.</w:t>
            </w:r>
          </w:p>
          <w:p w14:paraId="29FA11B5" w14:textId="77777777" w:rsidR="00436D55" w:rsidRPr="00D7332A" w:rsidRDefault="00436D55" w:rsidP="00436D55">
            <w:pPr>
              <w:ind w:firstLine="6"/>
              <w:rPr>
                <w:rFonts w:ascii="Times New Roman" w:hAnsi="Times New Roman" w:cs="Times New Roman"/>
              </w:rPr>
            </w:pPr>
          </w:p>
          <w:p w14:paraId="7986211F" w14:textId="77777777" w:rsidR="00436D55" w:rsidRPr="00D7332A" w:rsidRDefault="00436D55" w:rsidP="00436D55">
            <w:pPr>
              <w:ind w:firstLine="6"/>
              <w:rPr>
                <w:rFonts w:ascii="Times New Roman" w:hAnsi="Times New Roman" w:cs="Times New Roman"/>
              </w:rPr>
            </w:pPr>
          </w:p>
          <w:p w14:paraId="29B19055" w14:textId="77777777" w:rsidR="00436D55" w:rsidRDefault="00436D55" w:rsidP="00436D55">
            <w:pPr>
              <w:ind w:firstLine="6"/>
              <w:rPr>
                <w:rFonts w:ascii="Times New Roman" w:hAnsi="Times New Roman" w:cs="Times New Roman"/>
                <w:lang w:val="sr-Cyrl-RS"/>
              </w:rPr>
            </w:pPr>
          </w:p>
          <w:p w14:paraId="3172EA43" w14:textId="7B11E131" w:rsidR="00436D55" w:rsidRDefault="00436D55" w:rsidP="00436D55">
            <w:pPr>
              <w:ind w:firstLine="6"/>
              <w:rPr>
                <w:rFonts w:ascii="Times New Roman" w:hAnsi="Times New Roman" w:cs="Times New Roman"/>
                <w:lang w:val="sr-Cyrl-RS"/>
              </w:rPr>
            </w:pPr>
          </w:p>
          <w:p w14:paraId="77F9021E" w14:textId="77777777" w:rsidR="006701DA" w:rsidRPr="00F142D4" w:rsidRDefault="006701DA" w:rsidP="00436D55">
            <w:pPr>
              <w:ind w:firstLine="6"/>
              <w:rPr>
                <w:rFonts w:ascii="Times New Roman" w:hAnsi="Times New Roman" w:cs="Times New Roman"/>
                <w:lang w:val="sr-Cyrl-RS"/>
              </w:rPr>
            </w:pPr>
          </w:p>
          <w:p w14:paraId="1BFAE047" w14:textId="77777777" w:rsidR="00436D55" w:rsidRPr="00D7332A" w:rsidRDefault="00436D55" w:rsidP="00436D55">
            <w:pPr>
              <w:ind w:firstLine="6"/>
              <w:rPr>
                <w:rFonts w:ascii="Times New Roman" w:hAnsi="Times New Roman" w:cs="Times New Roman"/>
              </w:rPr>
            </w:pPr>
          </w:p>
          <w:p w14:paraId="027ABDA4" w14:textId="110BF31C"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9.6.</w:t>
            </w:r>
          </w:p>
          <w:p w14:paraId="39C9F8BF" w14:textId="77777777" w:rsidR="00436D55" w:rsidRPr="00D7332A" w:rsidRDefault="00436D55" w:rsidP="00436D55">
            <w:pPr>
              <w:ind w:firstLine="6"/>
              <w:rPr>
                <w:rFonts w:ascii="Times New Roman" w:hAnsi="Times New Roman" w:cs="Times New Roman"/>
                <w:sz w:val="18"/>
                <w:szCs w:val="18"/>
              </w:rPr>
            </w:pPr>
          </w:p>
          <w:p w14:paraId="14588BC3" w14:textId="77777777" w:rsidR="00436D55" w:rsidRPr="00D7332A" w:rsidRDefault="00436D55" w:rsidP="00436D55">
            <w:pPr>
              <w:ind w:firstLine="6"/>
              <w:rPr>
                <w:rFonts w:ascii="Times New Roman" w:hAnsi="Times New Roman" w:cs="Times New Roman"/>
                <w:sz w:val="18"/>
                <w:szCs w:val="18"/>
              </w:rPr>
            </w:pPr>
          </w:p>
          <w:p w14:paraId="23F67030" w14:textId="77777777" w:rsidR="00436D55" w:rsidRPr="00D7332A" w:rsidRDefault="00436D55" w:rsidP="00436D55">
            <w:pPr>
              <w:ind w:firstLine="6"/>
              <w:rPr>
                <w:rFonts w:ascii="Times New Roman" w:hAnsi="Times New Roman" w:cs="Times New Roman"/>
                <w:sz w:val="18"/>
                <w:szCs w:val="18"/>
              </w:rPr>
            </w:pPr>
          </w:p>
          <w:p w14:paraId="403AABB1" w14:textId="77777777" w:rsidR="00436D55" w:rsidRPr="00D7332A" w:rsidRDefault="00436D55" w:rsidP="00436D55">
            <w:pPr>
              <w:ind w:firstLine="6"/>
              <w:rPr>
                <w:rFonts w:ascii="Times New Roman" w:hAnsi="Times New Roman" w:cs="Times New Roman"/>
                <w:sz w:val="18"/>
                <w:szCs w:val="18"/>
              </w:rPr>
            </w:pPr>
          </w:p>
          <w:p w14:paraId="25D97F5E" w14:textId="77777777" w:rsidR="00436D55" w:rsidRPr="00D7332A" w:rsidRDefault="00436D55" w:rsidP="00436D55">
            <w:pPr>
              <w:ind w:firstLine="6"/>
              <w:rPr>
                <w:rFonts w:ascii="Times New Roman" w:hAnsi="Times New Roman" w:cs="Times New Roman"/>
                <w:sz w:val="18"/>
                <w:szCs w:val="18"/>
              </w:rPr>
            </w:pPr>
          </w:p>
          <w:p w14:paraId="23F7F95D" w14:textId="77777777" w:rsidR="00436D55" w:rsidRPr="00D7332A" w:rsidRDefault="00436D55" w:rsidP="00436D55">
            <w:pPr>
              <w:ind w:firstLine="6"/>
              <w:rPr>
                <w:rFonts w:ascii="Times New Roman" w:hAnsi="Times New Roman" w:cs="Times New Roman"/>
                <w:sz w:val="18"/>
                <w:szCs w:val="18"/>
              </w:rPr>
            </w:pPr>
          </w:p>
          <w:p w14:paraId="7B2631CF" w14:textId="77777777" w:rsidR="00436D55" w:rsidRPr="00D7332A" w:rsidRDefault="00436D55" w:rsidP="00436D55">
            <w:pPr>
              <w:ind w:firstLine="6"/>
              <w:rPr>
                <w:rFonts w:ascii="Times New Roman" w:hAnsi="Times New Roman" w:cs="Times New Roman"/>
                <w:sz w:val="18"/>
                <w:szCs w:val="18"/>
              </w:rPr>
            </w:pPr>
          </w:p>
          <w:p w14:paraId="0351C7EA" w14:textId="77777777" w:rsidR="00436D55" w:rsidRDefault="00436D55" w:rsidP="00436D55">
            <w:pPr>
              <w:ind w:firstLine="6"/>
              <w:rPr>
                <w:rFonts w:ascii="Times New Roman" w:hAnsi="Times New Roman" w:cs="Times New Roman"/>
                <w:sz w:val="18"/>
                <w:szCs w:val="18"/>
                <w:lang w:val="sr-Cyrl-RS"/>
              </w:rPr>
            </w:pPr>
          </w:p>
          <w:p w14:paraId="3853CBFF" w14:textId="77777777" w:rsidR="00436D55" w:rsidRDefault="00436D55" w:rsidP="00436D55">
            <w:pPr>
              <w:ind w:firstLine="6"/>
              <w:rPr>
                <w:rFonts w:ascii="Times New Roman" w:hAnsi="Times New Roman" w:cs="Times New Roman"/>
                <w:sz w:val="18"/>
                <w:szCs w:val="18"/>
                <w:lang w:val="sr-Cyrl-RS"/>
              </w:rPr>
            </w:pPr>
          </w:p>
          <w:p w14:paraId="1D59259F" w14:textId="77777777" w:rsidR="00436D55" w:rsidRDefault="00436D55" w:rsidP="00436D55">
            <w:pPr>
              <w:ind w:firstLine="6"/>
              <w:rPr>
                <w:rFonts w:ascii="Times New Roman" w:hAnsi="Times New Roman" w:cs="Times New Roman"/>
                <w:sz w:val="18"/>
                <w:szCs w:val="18"/>
                <w:lang w:val="sr-Cyrl-RS"/>
              </w:rPr>
            </w:pPr>
          </w:p>
          <w:p w14:paraId="5EAD8B8B" w14:textId="77777777" w:rsidR="00436D55" w:rsidRPr="00F142D4" w:rsidRDefault="00436D55" w:rsidP="00436D55">
            <w:pPr>
              <w:ind w:firstLine="6"/>
              <w:rPr>
                <w:rFonts w:ascii="Times New Roman" w:hAnsi="Times New Roman" w:cs="Times New Roman"/>
                <w:sz w:val="18"/>
                <w:szCs w:val="18"/>
                <w:lang w:val="sr-Cyrl-RS"/>
              </w:rPr>
            </w:pPr>
          </w:p>
          <w:p w14:paraId="736F1D44" w14:textId="769F107D"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9.7.</w:t>
            </w:r>
          </w:p>
        </w:tc>
        <w:tc>
          <w:tcPr>
            <w:tcW w:w="1755" w:type="pct"/>
          </w:tcPr>
          <w:p w14:paraId="3172FDFD" w14:textId="77777777" w:rsidR="006701DA" w:rsidRPr="006701DA" w:rsidRDefault="006701DA" w:rsidP="006701DA">
            <w:pPr>
              <w:autoSpaceDE w:val="0"/>
              <w:autoSpaceDN w:val="0"/>
              <w:adjustRightInd w:val="0"/>
              <w:spacing w:before="120" w:after="120"/>
              <w:ind w:firstLine="993"/>
              <w:jc w:val="both"/>
              <w:rPr>
                <w:rFonts w:ascii="Times New Roman" w:hAnsi="Times New Roman" w:cs="Times New Roman"/>
                <w:sz w:val="18"/>
                <w:szCs w:val="18"/>
              </w:rPr>
            </w:pPr>
            <w:r w:rsidRPr="006701DA">
              <w:rPr>
                <w:rFonts w:ascii="Times New Roman" w:hAnsi="Times New Roman" w:cs="Times New Roman"/>
                <w:sz w:val="18"/>
                <w:szCs w:val="18"/>
              </w:rPr>
              <w:t>Ради омогућавања закључивања уговора о заједничком извођењу грађевинских радова из члана 8. овог закона, оператор мреже и орган јавног сектора који поседује или управља физичком инфраструктуром дужан је да, у електронском облику путем јединствене информационе тачке, учини доступним најмање следеће информације о планираним грађевинским радовима:</w:t>
            </w:r>
          </w:p>
          <w:p w14:paraId="238698F8" w14:textId="77777777" w:rsidR="006701DA" w:rsidRPr="006701DA" w:rsidRDefault="006701DA" w:rsidP="006701DA">
            <w:pPr>
              <w:numPr>
                <w:ilvl w:val="1"/>
                <w:numId w:val="32"/>
              </w:numPr>
              <w:autoSpaceDE w:val="0"/>
              <w:autoSpaceDN w:val="0"/>
              <w:adjustRightInd w:val="0"/>
              <w:spacing w:before="120" w:after="120"/>
              <w:jc w:val="both"/>
              <w:rPr>
                <w:rFonts w:ascii="Times New Roman" w:hAnsi="Times New Roman" w:cs="Times New Roman"/>
                <w:sz w:val="18"/>
                <w:szCs w:val="18"/>
              </w:rPr>
            </w:pPr>
            <w:r w:rsidRPr="006701DA">
              <w:rPr>
                <w:rFonts w:ascii="Times New Roman" w:hAnsi="Times New Roman" w:cs="Times New Roman"/>
                <w:sz w:val="18"/>
                <w:szCs w:val="18"/>
              </w:rPr>
              <w:t>геореференцирану локацију и врсту грађевинских радова;</w:t>
            </w:r>
          </w:p>
          <w:p w14:paraId="7DA7358F" w14:textId="77777777" w:rsidR="006701DA" w:rsidRPr="006701DA" w:rsidRDefault="006701DA" w:rsidP="006701DA">
            <w:pPr>
              <w:numPr>
                <w:ilvl w:val="1"/>
                <w:numId w:val="32"/>
              </w:numPr>
              <w:autoSpaceDE w:val="0"/>
              <w:autoSpaceDN w:val="0"/>
              <w:adjustRightInd w:val="0"/>
              <w:spacing w:before="120" w:after="120"/>
              <w:jc w:val="both"/>
              <w:rPr>
                <w:rFonts w:ascii="Times New Roman" w:hAnsi="Times New Roman" w:cs="Times New Roman"/>
                <w:sz w:val="18"/>
                <w:szCs w:val="18"/>
              </w:rPr>
            </w:pPr>
            <w:r w:rsidRPr="006701DA">
              <w:rPr>
                <w:rFonts w:ascii="Times New Roman" w:hAnsi="Times New Roman" w:cs="Times New Roman"/>
                <w:sz w:val="18"/>
                <w:szCs w:val="18"/>
              </w:rPr>
              <w:t>елементе физичке инфраструктуре на које се грађевински радови односе;</w:t>
            </w:r>
          </w:p>
          <w:p w14:paraId="12BEBC7E" w14:textId="77777777" w:rsidR="006701DA" w:rsidRPr="006701DA" w:rsidRDefault="006701DA" w:rsidP="006701DA">
            <w:pPr>
              <w:numPr>
                <w:ilvl w:val="1"/>
                <w:numId w:val="32"/>
              </w:numPr>
              <w:autoSpaceDE w:val="0"/>
              <w:autoSpaceDN w:val="0"/>
              <w:adjustRightInd w:val="0"/>
              <w:spacing w:before="120" w:after="120"/>
              <w:jc w:val="both"/>
              <w:rPr>
                <w:rFonts w:ascii="Times New Roman" w:hAnsi="Times New Roman" w:cs="Times New Roman"/>
                <w:sz w:val="18"/>
                <w:szCs w:val="18"/>
              </w:rPr>
            </w:pPr>
            <w:r w:rsidRPr="006701DA">
              <w:rPr>
                <w:rFonts w:ascii="Times New Roman" w:hAnsi="Times New Roman" w:cs="Times New Roman"/>
                <w:sz w:val="18"/>
                <w:szCs w:val="18"/>
              </w:rPr>
              <w:t>процењени датум почетка грађевинских радова и њихово трајање;</w:t>
            </w:r>
          </w:p>
          <w:p w14:paraId="3A51E5E5" w14:textId="55A2285F" w:rsidR="006701DA" w:rsidRPr="006701DA" w:rsidRDefault="006701DA" w:rsidP="006701DA">
            <w:pPr>
              <w:numPr>
                <w:ilvl w:val="1"/>
                <w:numId w:val="32"/>
              </w:numPr>
              <w:autoSpaceDE w:val="0"/>
              <w:autoSpaceDN w:val="0"/>
              <w:adjustRightInd w:val="0"/>
              <w:spacing w:before="120" w:after="120"/>
              <w:jc w:val="both"/>
              <w:rPr>
                <w:rFonts w:ascii="Times New Roman" w:hAnsi="Times New Roman" w:cs="Times New Roman"/>
                <w:sz w:val="18"/>
                <w:szCs w:val="18"/>
              </w:rPr>
            </w:pPr>
            <w:r w:rsidRPr="006701DA">
              <w:rPr>
                <w:rFonts w:ascii="Times New Roman" w:hAnsi="Times New Roman" w:cs="Times New Roman"/>
                <w:sz w:val="18"/>
                <w:szCs w:val="18"/>
              </w:rPr>
              <w:t>процењени датум подношења захтева за издавање грађевинске дозволе, односно захтева за издавање решења о одобрењу за извођење радова надлежном органу</w:t>
            </w:r>
            <w:r w:rsidRPr="00522E81">
              <w:rPr>
                <w:rFonts w:ascii="Times New Roman" w:hAnsi="Times New Roman"/>
                <w:sz w:val="18"/>
                <w:szCs w:val="18"/>
              </w:rPr>
              <w:t xml:space="preserve"> </w:t>
            </w:r>
            <w:r w:rsidRPr="006701DA">
              <w:rPr>
                <w:rFonts w:ascii="Times New Roman" w:hAnsi="Times New Roman" w:cs="Times New Roman"/>
                <w:sz w:val="18"/>
                <w:szCs w:val="18"/>
              </w:rPr>
              <w:t>ради издавања дозвола, ако је применљиво;</w:t>
            </w:r>
          </w:p>
          <w:p w14:paraId="72ED5DE7" w14:textId="232EFE7D" w:rsidR="006701DA" w:rsidRPr="006701DA" w:rsidRDefault="006701DA" w:rsidP="006701DA">
            <w:pPr>
              <w:numPr>
                <w:ilvl w:val="1"/>
                <w:numId w:val="32"/>
              </w:numPr>
              <w:autoSpaceDE w:val="0"/>
              <w:autoSpaceDN w:val="0"/>
              <w:adjustRightInd w:val="0"/>
              <w:spacing w:before="120" w:after="240"/>
              <w:ind w:left="1434" w:hanging="357"/>
              <w:jc w:val="both"/>
              <w:rPr>
                <w:rFonts w:ascii="Times New Roman" w:hAnsi="Times New Roman" w:cs="Times New Roman"/>
                <w:sz w:val="18"/>
                <w:szCs w:val="18"/>
              </w:rPr>
            </w:pPr>
            <w:proofErr w:type="gramStart"/>
            <w:r w:rsidRPr="006701DA">
              <w:rPr>
                <w:rFonts w:ascii="Times New Roman" w:hAnsi="Times New Roman" w:cs="Times New Roman"/>
                <w:sz w:val="18"/>
                <w:szCs w:val="18"/>
              </w:rPr>
              <w:t>контакт</w:t>
            </w:r>
            <w:proofErr w:type="gramEnd"/>
            <w:r w:rsidRPr="006701DA">
              <w:rPr>
                <w:rFonts w:ascii="Times New Roman" w:hAnsi="Times New Roman" w:cs="Times New Roman"/>
                <w:sz w:val="18"/>
                <w:szCs w:val="18"/>
              </w:rPr>
              <w:t xml:space="preserve"> информације.</w:t>
            </w:r>
          </w:p>
          <w:p w14:paraId="77E845A1" w14:textId="77777777" w:rsidR="006701DA" w:rsidRDefault="006701DA" w:rsidP="00436D55">
            <w:pPr>
              <w:autoSpaceDE w:val="0"/>
              <w:autoSpaceDN w:val="0"/>
              <w:adjustRightInd w:val="0"/>
              <w:spacing w:before="120" w:after="120"/>
              <w:jc w:val="both"/>
              <w:rPr>
                <w:rFonts w:ascii="Times New Roman" w:hAnsi="Times New Roman" w:cs="Times New Roman"/>
                <w:sz w:val="18"/>
                <w:szCs w:val="18"/>
                <w:lang w:val="sr-Cyrl-RS"/>
              </w:rPr>
            </w:pPr>
          </w:p>
          <w:p w14:paraId="1D73D5D0" w14:textId="5CE5D34E" w:rsidR="00436D55" w:rsidRPr="006701DA"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6701DA">
              <w:rPr>
                <w:rFonts w:ascii="Times New Roman" w:hAnsi="Times New Roman" w:cs="Times New Roman"/>
                <w:sz w:val="18"/>
                <w:szCs w:val="18"/>
                <w:lang w:val="sr-Cyrl-RS"/>
              </w:rPr>
              <w:t xml:space="preserve">Оператор мреже и орган јавног сектора који поседује или контролише физичку инфраструктуру дужан је да обезбеди да су информације из става 1. овог члана тачне и ажурне, као и да сваку промену информација из става 1. овог члана без одлагања учини доступном путем јединствене информационе тачке. </w:t>
            </w:r>
          </w:p>
          <w:p w14:paraId="39CC7BC8" w14:textId="77777777" w:rsidR="00436D55" w:rsidRPr="006701DA" w:rsidRDefault="00436D55" w:rsidP="00436D55">
            <w:pPr>
              <w:pStyle w:val="NormalWeb"/>
              <w:rPr>
                <w:sz w:val="18"/>
                <w:szCs w:val="18"/>
                <w:lang w:val="sr-Cyrl-RS"/>
              </w:rPr>
            </w:pPr>
          </w:p>
          <w:p w14:paraId="4C02A13C" w14:textId="77777777" w:rsidR="006701DA" w:rsidRPr="00522E81" w:rsidRDefault="006701DA" w:rsidP="006701DA">
            <w:pPr>
              <w:autoSpaceDE w:val="0"/>
              <w:autoSpaceDN w:val="0"/>
              <w:adjustRightInd w:val="0"/>
              <w:spacing w:before="120" w:after="120"/>
              <w:jc w:val="both"/>
              <w:rPr>
                <w:rFonts w:ascii="Times New Roman" w:hAnsi="Times New Roman" w:cs="Times New Roman"/>
                <w:sz w:val="18"/>
                <w:szCs w:val="18"/>
                <w:lang w:val="sr-Cyrl-RS"/>
              </w:rPr>
            </w:pPr>
            <w:bookmarkStart w:id="1" w:name="_Hlk228538303"/>
            <w:r w:rsidRPr="00522E81">
              <w:rPr>
                <w:rFonts w:ascii="Times New Roman" w:hAnsi="Times New Roman" w:cs="Times New Roman"/>
                <w:sz w:val="18"/>
                <w:szCs w:val="18"/>
                <w:lang w:val="sr-Cyrl-RS"/>
              </w:rPr>
              <w:t>Информације из става 1. овог члана стављају се на располагање путем јединствене информационе тачке чим постану доступне, за грађевинске радове који се планирају у наредних шест месеци, а у случају када је за извођење грађевинских радова потребно прибавити дозволу, најкасније два месеца пре првог подношења захтева за издавање грађевинске дозволе, односно захтева за издавање решења о одобрењу за извођење радова надлежном органу</w:t>
            </w:r>
            <w:r w:rsidRPr="00522E81">
              <w:rPr>
                <w:rFonts w:ascii="Times New Roman" w:hAnsi="Times New Roman"/>
                <w:sz w:val="18"/>
                <w:szCs w:val="18"/>
                <w:lang w:val="sr-Cyrl-RS"/>
              </w:rPr>
              <w:t>.</w:t>
            </w:r>
            <w:r w:rsidRPr="00522E81">
              <w:rPr>
                <w:rFonts w:ascii="Times New Roman" w:hAnsi="Times New Roman" w:cs="Times New Roman"/>
                <w:sz w:val="18"/>
                <w:szCs w:val="18"/>
                <w:lang w:val="sr-Cyrl-RS"/>
              </w:rPr>
              <w:t xml:space="preserve"> </w:t>
            </w:r>
          </w:p>
          <w:bookmarkEnd w:id="1"/>
          <w:p w14:paraId="50D428DB" w14:textId="77777777" w:rsidR="00436D55" w:rsidRPr="006701DA"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41455600" w14:textId="77777777" w:rsidR="00436D55" w:rsidRPr="006701DA"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6701DA">
              <w:rPr>
                <w:rFonts w:ascii="Times New Roman" w:hAnsi="Times New Roman" w:cs="Times New Roman"/>
                <w:sz w:val="18"/>
                <w:szCs w:val="18"/>
                <w:lang w:val="sr-Cyrl-RS"/>
              </w:rPr>
              <w:t>Оператор подноси образложени захтев за приступ основним информацијама из става 1. овог члана путем јединствене информационе тачке, уз навођење подручја у коме намерава да изгради елементе електронске комуникационе мреже врло високог капацитета или припадајућа средства. Затражене информације чине се доступним оператору под сразмерним, транспарентним и недискриминаторним условима у року од 10 радних дана од дана пријема захтева за приступ, кроз јединствену информациону тачку. У оправданим случајевима, овај рок се може продужити за највише пет радних дана.</w:t>
            </w:r>
          </w:p>
          <w:p w14:paraId="19F96D8E" w14:textId="77777777" w:rsidR="00436D55" w:rsidRPr="006701DA"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63B952BB" w14:textId="10EC8F92" w:rsidR="00436D55" w:rsidRPr="006701DA"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6701DA">
              <w:rPr>
                <w:rFonts w:ascii="Times New Roman" w:hAnsi="Times New Roman" w:cs="Times New Roman"/>
                <w:sz w:val="18"/>
                <w:szCs w:val="18"/>
                <w:lang w:val="sr-Cyrl-RS"/>
              </w:rPr>
              <w:t>Приступ информацијама из става 1. овог члана може бити ограничен или одбијен само ако је то неопходно ради очувања безбедности и интегритета мрежа, националне безбедности, безбедности критичне инфраструктуре, јавне безбедности или јавног здравља, или из разлога поверљивости или заштите пословне тајне, у складу са посебним прописима.</w:t>
            </w:r>
          </w:p>
        </w:tc>
        <w:tc>
          <w:tcPr>
            <w:tcW w:w="239" w:type="pct"/>
            <w:vAlign w:val="center"/>
          </w:tcPr>
          <w:p w14:paraId="5E9E7FE9" w14:textId="269A5462" w:rsidR="00436D55" w:rsidRPr="00F50577"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57A7BC47" w14:textId="09A404C1" w:rsidR="00436D55" w:rsidRPr="00D7332A" w:rsidRDefault="00436D55" w:rsidP="00436D55">
            <w:pPr>
              <w:spacing w:before="120" w:after="120"/>
              <w:rPr>
                <w:rFonts w:ascii="Times New Roman" w:hAnsi="Times New Roman" w:cs="Times New Roman"/>
                <w:sz w:val="18"/>
                <w:szCs w:val="18"/>
              </w:rPr>
            </w:pPr>
          </w:p>
        </w:tc>
        <w:tc>
          <w:tcPr>
            <w:tcW w:w="720" w:type="pct"/>
          </w:tcPr>
          <w:p w14:paraId="68C6B4B5"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431CF95" w14:textId="2A0F6DEE" w:rsidTr="0023648D">
        <w:trPr>
          <w:jc w:val="center"/>
        </w:trPr>
        <w:tc>
          <w:tcPr>
            <w:tcW w:w="309" w:type="pct"/>
            <w:shd w:val="clear" w:color="auto" w:fill="D9D9D9"/>
            <w:vAlign w:val="center"/>
          </w:tcPr>
          <w:p w14:paraId="5F7A325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6.2.</w:t>
            </w:r>
          </w:p>
        </w:tc>
        <w:tc>
          <w:tcPr>
            <w:tcW w:w="1093" w:type="pct"/>
            <w:shd w:val="clear" w:color="auto" w:fill="D9D9D9"/>
            <w:vAlign w:val="center"/>
          </w:tcPr>
          <w:p w14:paraId="6DE99E8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may identify, based on duly justified and proportionate reasons, the types of civil works considered to be limited in scope, such as in terms of value, size or duration, or related to national critical infrastructure, as well as the emergencies or the reasons of national security that would justify not being subject to the obligation to make the minimum information available pursuant to paragraph 1. The justification, criteria and conditions for applying exceptions to such types of civil works shall be published via a single information point. </w:t>
            </w:r>
          </w:p>
          <w:p w14:paraId="36745F7D" w14:textId="77777777" w:rsidR="00436D55" w:rsidRPr="00D7332A" w:rsidRDefault="00436D55" w:rsidP="00436D55">
            <w:pPr>
              <w:rPr>
                <w:rFonts w:ascii="Times New Roman" w:hAnsi="Times New Roman" w:cs="Times New Roman"/>
                <w:sz w:val="18"/>
                <w:szCs w:val="18"/>
              </w:rPr>
            </w:pPr>
          </w:p>
          <w:p w14:paraId="2980175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may decide that public sector bodies owning or controlling physical infrastructure and network operators shall not apply paragraph 1 to types of civil works that relate to national critical infrastructure or for reasons of national security identified by Member States pursuant to first subparagraph of this paragraph. </w:t>
            </w:r>
          </w:p>
          <w:p w14:paraId="320CA27A" w14:textId="77777777" w:rsidR="00436D55" w:rsidRPr="00D7332A" w:rsidRDefault="00436D55" w:rsidP="00436D55">
            <w:pPr>
              <w:rPr>
                <w:rFonts w:ascii="Times New Roman" w:hAnsi="Times New Roman" w:cs="Times New Roman"/>
                <w:sz w:val="18"/>
                <w:szCs w:val="18"/>
              </w:rPr>
            </w:pPr>
          </w:p>
          <w:p w14:paraId="29C1E07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Public sector bodies owning or controlling physical infrastructure and network operators may decide not to apply paragraph 1 to information on types of civil works that are limited in scope as well as for the emergency reasons identified by Member States pursuant to first subparagraph of this paragraph.</w:t>
            </w:r>
          </w:p>
        </w:tc>
        <w:tc>
          <w:tcPr>
            <w:tcW w:w="418" w:type="pct"/>
            <w:vAlign w:val="center"/>
          </w:tcPr>
          <w:p w14:paraId="641FC285"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31764561" w14:textId="77777777" w:rsidR="00436D55" w:rsidRPr="002C1E1D" w:rsidRDefault="00436D55" w:rsidP="00436D55">
            <w:pPr>
              <w:pStyle w:val="NormalWeb"/>
              <w:spacing w:after="90"/>
              <w:jc w:val="both"/>
              <w:rPr>
                <w:spacing w:val="-4"/>
                <w:sz w:val="18"/>
                <w:szCs w:val="18"/>
              </w:rPr>
            </w:pPr>
          </w:p>
        </w:tc>
        <w:tc>
          <w:tcPr>
            <w:tcW w:w="239" w:type="pct"/>
            <w:vAlign w:val="center"/>
          </w:tcPr>
          <w:p w14:paraId="2358BF9D" w14:textId="137E06E1"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215064A5" w14:textId="34E37A3C" w:rsidR="00436D55" w:rsidRPr="00D7332A" w:rsidRDefault="00436D55" w:rsidP="00436D55">
            <w:pPr>
              <w:spacing w:before="120" w:after="120"/>
              <w:ind w:firstLine="21"/>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2CF905B3"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6FC7C630" w14:textId="685C6D61" w:rsidTr="0023648D">
        <w:trPr>
          <w:jc w:val="center"/>
        </w:trPr>
        <w:tc>
          <w:tcPr>
            <w:tcW w:w="309" w:type="pct"/>
            <w:shd w:val="clear" w:color="auto" w:fill="D9D9D9"/>
            <w:vAlign w:val="center"/>
          </w:tcPr>
          <w:p w14:paraId="25F53F1A"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7.1.</w:t>
            </w:r>
          </w:p>
        </w:tc>
        <w:tc>
          <w:tcPr>
            <w:tcW w:w="1093" w:type="pct"/>
            <w:shd w:val="clear" w:color="auto" w:fill="D9D9D9"/>
            <w:vAlign w:val="center"/>
          </w:tcPr>
          <w:p w14:paraId="4C82963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Competent authorities shall not unduly restrict or hinder the deployment of any element of VHCNs or associated facilities. Member States shall make their best efforts to facilitate that any rules governing the conditions and procedures applicable for granting permits and rights of way, required for the deployment of elements of VHCNs or associated facilities are consistent across the national territory.</w:t>
            </w:r>
          </w:p>
        </w:tc>
        <w:tc>
          <w:tcPr>
            <w:tcW w:w="418" w:type="pct"/>
            <w:vAlign w:val="center"/>
          </w:tcPr>
          <w:p w14:paraId="016444CC" w14:textId="2446D4AA"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10.1.</w:t>
            </w:r>
          </w:p>
        </w:tc>
        <w:tc>
          <w:tcPr>
            <w:tcW w:w="1755" w:type="pct"/>
            <w:vAlign w:val="center"/>
          </w:tcPr>
          <w:p w14:paraId="241E7DA9" w14:textId="77777777" w:rsidR="007247C0" w:rsidRPr="002C1E1D" w:rsidRDefault="007247C0" w:rsidP="007247C0">
            <w:pPr>
              <w:autoSpaceDE w:val="0"/>
              <w:autoSpaceDN w:val="0"/>
              <w:adjustRightInd w:val="0"/>
              <w:spacing w:before="120" w:after="120"/>
              <w:ind w:firstLine="851"/>
              <w:jc w:val="both"/>
              <w:rPr>
                <w:rFonts w:ascii="Times New Roman" w:hAnsi="Times New Roman" w:cs="Times New Roman"/>
                <w:sz w:val="18"/>
                <w:szCs w:val="18"/>
              </w:rPr>
            </w:pPr>
            <w:r w:rsidRPr="002C1E1D">
              <w:rPr>
                <w:rFonts w:ascii="Times New Roman" w:hAnsi="Times New Roman" w:cs="Times New Roman"/>
                <w:sz w:val="18"/>
                <w:szCs w:val="18"/>
              </w:rPr>
              <w:t>Надлежни органи из члана 17. овог закона неће неоправдано ограничавати или ометати постављање било ког елемента електронске комуникационе мреже врло високог капацитета или припадајућих средстава, обезбеђујући усклађеност свих прописа, којима се уређују услови и поступци издавањa дозвола и заснивања права службености, као и доследност њихове примене  на територији Републике Србије.</w:t>
            </w:r>
          </w:p>
          <w:p w14:paraId="7EAFFE61" w14:textId="55A13296"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240B88EA" w14:textId="1A010014" w:rsidR="00436D55" w:rsidRPr="00886EA2"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40BEB8E3" w14:textId="3C7E322B" w:rsidR="00436D55" w:rsidRPr="00D7332A" w:rsidRDefault="00436D55" w:rsidP="00436D55">
            <w:pPr>
              <w:spacing w:before="120" w:after="120"/>
              <w:rPr>
                <w:rFonts w:ascii="Times New Roman" w:hAnsi="Times New Roman" w:cs="Times New Roman"/>
                <w:sz w:val="18"/>
                <w:szCs w:val="18"/>
              </w:rPr>
            </w:pPr>
          </w:p>
        </w:tc>
        <w:tc>
          <w:tcPr>
            <w:tcW w:w="720" w:type="pct"/>
          </w:tcPr>
          <w:p w14:paraId="3CDD1BC6"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A7218AE" w14:textId="097F463C" w:rsidTr="0023648D">
        <w:trPr>
          <w:jc w:val="center"/>
        </w:trPr>
        <w:tc>
          <w:tcPr>
            <w:tcW w:w="309" w:type="pct"/>
            <w:shd w:val="clear" w:color="auto" w:fill="D9D9D9"/>
            <w:vAlign w:val="center"/>
          </w:tcPr>
          <w:p w14:paraId="5E0B0497"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7.2.</w:t>
            </w:r>
          </w:p>
        </w:tc>
        <w:tc>
          <w:tcPr>
            <w:tcW w:w="1093" w:type="pct"/>
            <w:shd w:val="clear" w:color="auto" w:fill="D9D9D9"/>
            <w:vAlign w:val="center"/>
          </w:tcPr>
          <w:p w14:paraId="67BBF71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Competent authorities shall make available, via a single information point in electronic format, all information on the conditions and procedures applicable for granting permits, and rights of way, which are granted via administrative procedures, including any information on exemptions on some or all permits or rights of way required under Union or national law and ways to submit applications in electronic format and retrieve information on the status of the application.</w:t>
            </w:r>
          </w:p>
        </w:tc>
        <w:tc>
          <w:tcPr>
            <w:tcW w:w="418" w:type="pct"/>
          </w:tcPr>
          <w:p w14:paraId="5738B463" w14:textId="7E958067" w:rsidR="00436D55" w:rsidRPr="00D7332A" w:rsidRDefault="00436D55" w:rsidP="00436D55">
            <w:pPr>
              <w:ind w:firstLine="6"/>
              <w:rPr>
                <w:rFonts w:ascii="Times New Roman" w:hAnsi="Times New Roman" w:cs="Times New Roman"/>
                <w:bCs/>
                <w:sz w:val="18"/>
                <w:szCs w:val="18"/>
              </w:rPr>
            </w:pPr>
            <w:r>
              <w:rPr>
                <w:rFonts w:ascii="Times New Roman" w:hAnsi="Times New Roman" w:cs="Times New Roman"/>
                <w:bCs/>
                <w:sz w:val="18"/>
                <w:szCs w:val="18"/>
                <w:lang w:val="sr-Cyrl-RS"/>
              </w:rPr>
              <w:t>1.</w:t>
            </w:r>
            <w:r w:rsidRPr="00D7332A">
              <w:rPr>
                <w:rFonts w:ascii="Times New Roman" w:hAnsi="Times New Roman" w:cs="Times New Roman"/>
                <w:bCs/>
                <w:sz w:val="18"/>
                <w:szCs w:val="18"/>
              </w:rPr>
              <w:t>10.2.</w:t>
            </w:r>
          </w:p>
          <w:p w14:paraId="356D0BCA" w14:textId="77777777" w:rsidR="00436D55" w:rsidRPr="00D7332A" w:rsidRDefault="00436D55" w:rsidP="00436D55">
            <w:pPr>
              <w:ind w:firstLine="6"/>
              <w:rPr>
                <w:rFonts w:ascii="Times New Roman" w:hAnsi="Times New Roman" w:cs="Times New Roman"/>
                <w:bCs/>
                <w:sz w:val="18"/>
                <w:szCs w:val="18"/>
              </w:rPr>
            </w:pPr>
          </w:p>
          <w:p w14:paraId="336A0559" w14:textId="77777777" w:rsidR="00436D55" w:rsidRPr="00D7332A" w:rsidRDefault="00436D55" w:rsidP="00436D55">
            <w:pPr>
              <w:ind w:firstLine="6"/>
              <w:rPr>
                <w:rFonts w:ascii="Times New Roman" w:hAnsi="Times New Roman" w:cs="Times New Roman"/>
                <w:bCs/>
                <w:sz w:val="18"/>
                <w:szCs w:val="18"/>
              </w:rPr>
            </w:pPr>
          </w:p>
          <w:p w14:paraId="055BED52" w14:textId="5D5FB112" w:rsidR="00436D55" w:rsidRDefault="00436D55" w:rsidP="00436D55">
            <w:pPr>
              <w:ind w:firstLine="6"/>
              <w:rPr>
                <w:rFonts w:ascii="Times New Roman" w:hAnsi="Times New Roman" w:cs="Times New Roman"/>
                <w:bCs/>
                <w:sz w:val="18"/>
                <w:szCs w:val="18"/>
              </w:rPr>
            </w:pPr>
          </w:p>
          <w:p w14:paraId="3B18DBB4" w14:textId="43B14BE7" w:rsidR="007247C0" w:rsidRDefault="007247C0" w:rsidP="00436D55">
            <w:pPr>
              <w:ind w:firstLine="6"/>
              <w:rPr>
                <w:rFonts w:ascii="Times New Roman" w:hAnsi="Times New Roman" w:cs="Times New Roman"/>
                <w:bCs/>
                <w:sz w:val="18"/>
                <w:szCs w:val="18"/>
              </w:rPr>
            </w:pPr>
          </w:p>
          <w:p w14:paraId="03B9A9A6" w14:textId="04ADF8C9" w:rsidR="007247C0" w:rsidRDefault="007247C0" w:rsidP="00436D55">
            <w:pPr>
              <w:ind w:firstLine="6"/>
              <w:rPr>
                <w:rFonts w:ascii="Times New Roman" w:hAnsi="Times New Roman" w:cs="Times New Roman"/>
                <w:bCs/>
                <w:sz w:val="18"/>
                <w:szCs w:val="18"/>
              </w:rPr>
            </w:pPr>
          </w:p>
          <w:p w14:paraId="212DE255" w14:textId="785089E7" w:rsidR="007247C0" w:rsidRDefault="007247C0" w:rsidP="00436D55">
            <w:pPr>
              <w:ind w:firstLine="6"/>
              <w:rPr>
                <w:rFonts w:ascii="Times New Roman" w:hAnsi="Times New Roman" w:cs="Times New Roman"/>
                <w:bCs/>
                <w:sz w:val="18"/>
                <w:szCs w:val="18"/>
              </w:rPr>
            </w:pPr>
          </w:p>
          <w:p w14:paraId="44C75782" w14:textId="1866FFEE" w:rsidR="007247C0" w:rsidRDefault="007247C0" w:rsidP="00436D55">
            <w:pPr>
              <w:ind w:firstLine="6"/>
              <w:rPr>
                <w:rFonts w:ascii="Times New Roman" w:hAnsi="Times New Roman" w:cs="Times New Roman"/>
                <w:bCs/>
                <w:sz w:val="18"/>
                <w:szCs w:val="18"/>
              </w:rPr>
            </w:pPr>
          </w:p>
          <w:p w14:paraId="42750A14" w14:textId="77777777" w:rsidR="006701DA" w:rsidRPr="00D7332A" w:rsidRDefault="006701DA" w:rsidP="00436D55">
            <w:pPr>
              <w:ind w:firstLine="6"/>
              <w:rPr>
                <w:rFonts w:ascii="Times New Roman" w:hAnsi="Times New Roman" w:cs="Times New Roman"/>
                <w:bCs/>
                <w:sz w:val="18"/>
                <w:szCs w:val="18"/>
              </w:rPr>
            </w:pPr>
          </w:p>
          <w:p w14:paraId="32AC08EE" w14:textId="6E9E0679" w:rsidR="00436D55" w:rsidRPr="00D7332A" w:rsidRDefault="00436D55" w:rsidP="00436D55">
            <w:pPr>
              <w:ind w:firstLine="6"/>
              <w:rPr>
                <w:rFonts w:ascii="Times New Roman" w:hAnsi="Times New Roman" w:cs="Times New Roman"/>
                <w:bCs/>
                <w:sz w:val="18"/>
                <w:szCs w:val="18"/>
              </w:rPr>
            </w:pPr>
            <w:r>
              <w:rPr>
                <w:rFonts w:ascii="Times New Roman" w:hAnsi="Times New Roman" w:cs="Times New Roman"/>
                <w:bCs/>
                <w:sz w:val="18"/>
                <w:szCs w:val="18"/>
                <w:lang w:val="sr-Cyrl-RS"/>
              </w:rPr>
              <w:t>1.</w:t>
            </w:r>
            <w:r w:rsidRPr="00D7332A">
              <w:rPr>
                <w:rFonts w:ascii="Times New Roman" w:hAnsi="Times New Roman" w:cs="Times New Roman"/>
                <w:bCs/>
                <w:sz w:val="18"/>
                <w:szCs w:val="18"/>
              </w:rPr>
              <w:t>10.3.</w:t>
            </w:r>
          </w:p>
        </w:tc>
        <w:tc>
          <w:tcPr>
            <w:tcW w:w="1755" w:type="pct"/>
            <w:vAlign w:val="center"/>
          </w:tcPr>
          <w:p w14:paraId="2149C2CC" w14:textId="7961DA27" w:rsidR="009116A6" w:rsidRPr="009116A6" w:rsidRDefault="009116A6" w:rsidP="009116A6">
            <w:pPr>
              <w:autoSpaceDE w:val="0"/>
              <w:autoSpaceDN w:val="0"/>
              <w:adjustRightInd w:val="0"/>
              <w:spacing w:before="120" w:after="120"/>
              <w:ind w:firstLine="851"/>
              <w:jc w:val="both"/>
              <w:rPr>
                <w:rFonts w:ascii="Times New Roman" w:hAnsi="Times New Roman" w:cs="Times New Roman"/>
                <w:sz w:val="18"/>
                <w:szCs w:val="18"/>
                <w:lang w:val="sr-Latn-RS"/>
              </w:rPr>
            </w:pPr>
            <w:r w:rsidRPr="009116A6">
              <w:rPr>
                <w:rFonts w:ascii="Times New Roman" w:hAnsi="Times New Roman" w:cs="Times New Roman"/>
                <w:sz w:val="18"/>
                <w:szCs w:val="18"/>
              </w:rPr>
              <w:t xml:space="preserve">Надлежни органи из члана 17. </w:t>
            </w:r>
            <w:proofErr w:type="gramStart"/>
            <w:r w:rsidRPr="009116A6">
              <w:rPr>
                <w:rFonts w:ascii="Times New Roman" w:hAnsi="Times New Roman" w:cs="Times New Roman"/>
                <w:sz w:val="18"/>
                <w:szCs w:val="18"/>
              </w:rPr>
              <w:t>овог</w:t>
            </w:r>
            <w:proofErr w:type="gramEnd"/>
            <w:r w:rsidRPr="009116A6">
              <w:rPr>
                <w:rFonts w:ascii="Times New Roman" w:hAnsi="Times New Roman" w:cs="Times New Roman"/>
                <w:sz w:val="18"/>
                <w:szCs w:val="18"/>
              </w:rPr>
              <w:t xml:space="preserve"> закона чине доступним</w:t>
            </w:r>
            <w:r w:rsidRPr="009116A6">
              <w:rPr>
                <w:rFonts w:ascii="Times New Roman" w:hAnsi="Times New Roman"/>
                <w:sz w:val="18"/>
                <w:szCs w:val="18"/>
                <w:lang w:val="en-US"/>
              </w:rPr>
              <w:t xml:space="preserve"> Министарству</w:t>
            </w:r>
            <w:r w:rsidRPr="009116A6">
              <w:rPr>
                <w:rFonts w:ascii="Times New Roman" w:hAnsi="Times New Roman" w:cs="Times New Roman"/>
                <w:sz w:val="18"/>
                <w:szCs w:val="18"/>
              </w:rPr>
              <w:t>, путем јединствене информационе тачке, информације о условима и поступцима издавања дозвола и заснивања права службености</w:t>
            </w:r>
            <w:r w:rsidRPr="009116A6">
              <w:rPr>
                <w:rFonts w:ascii="Times New Roman" w:hAnsi="Times New Roman"/>
                <w:sz w:val="18"/>
                <w:szCs w:val="18"/>
                <w:lang w:val="en-US"/>
              </w:rPr>
              <w:t xml:space="preserve"> ради објављивања у јединственој </w:t>
            </w:r>
            <w:r w:rsidRPr="009116A6">
              <w:rPr>
                <w:rFonts w:ascii="Times New Roman" w:hAnsi="Times New Roman" w:cs="Times New Roman"/>
                <w:sz w:val="18"/>
                <w:szCs w:val="18"/>
                <w:lang w:val="en-US"/>
              </w:rPr>
              <w:t>инфораационој</w:t>
            </w:r>
            <w:r w:rsidRPr="009116A6">
              <w:rPr>
                <w:rFonts w:ascii="Times New Roman" w:hAnsi="Times New Roman"/>
                <w:sz w:val="18"/>
                <w:szCs w:val="18"/>
                <w:lang w:val="en-US"/>
              </w:rPr>
              <w:t xml:space="preserve"> тачки</w:t>
            </w:r>
            <w:r w:rsidRPr="009116A6">
              <w:rPr>
                <w:rFonts w:ascii="Times New Roman" w:hAnsi="Times New Roman" w:cs="Times New Roman"/>
                <w:sz w:val="18"/>
                <w:szCs w:val="18"/>
              </w:rPr>
              <w:t>.</w:t>
            </w:r>
          </w:p>
          <w:p w14:paraId="6E00949E" w14:textId="77777777" w:rsidR="006701DA" w:rsidRDefault="006701DA" w:rsidP="007247C0">
            <w:pPr>
              <w:autoSpaceDE w:val="0"/>
              <w:autoSpaceDN w:val="0"/>
              <w:adjustRightInd w:val="0"/>
              <w:spacing w:before="120" w:after="120"/>
              <w:ind w:firstLine="851"/>
              <w:jc w:val="both"/>
              <w:rPr>
                <w:rFonts w:ascii="Times New Roman" w:hAnsi="Times New Roman" w:cs="Times New Roman"/>
                <w:sz w:val="18"/>
                <w:szCs w:val="18"/>
              </w:rPr>
            </w:pPr>
          </w:p>
          <w:p w14:paraId="2055D8B3" w14:textId="77777777" w:rsidR="006701DA" w:rsidRDefault="006701DA" w:rsidP="007247C0">
            <w:pPr>
              <w:autoSpaceDE w:val="0"/>
              <w:autoSpaceDN w:val="0"/>
              <w:adjustRightInd w:val="0"/>
              <w:spacing w:before="120" w:after="120"/>
              <w:ind w:firstLine="851"/>
              <w:jc w:val="both"/>
              <w:rPr>
                <w:rFonts w:ascii="Times New Roman" w:hAnsi="Times New Roman" w:cs="Times New Roman"/>
                <w:sz w:val="18"/>
                <w:szCs w:val="18"/>
              </w:rPr>
            </w:pPr>
          </w:p>
          <w:p w14:paraId="550E2629" w14:textId="27526E15" w:rsidR="007247C0" w:rsidRPr="002C1E1D" w:rsidRDefault="007247C0" w:rsidP="007247C0">
            <w:pPr>
              <w:autoSpaceDE w:val="0"/>
              <w:autoSpaceDN w:val="0"/>
              <w:adjustRightInd w:val="0"/>
              <w:spacing w:before="120" w:after="120"/>
              <w:ind w:firstLine="851"/>
              <w:jc w:val="both"/>
              <w:rPr>
                <w:rFonts w:ascii="Times New Roman" w:hAnsi="Times New Roman" w:cs="Times New Roman"/>
                <w:sz w:val="18"/>
                <w:szCs w:val="18"/>
              </w:rPr>
            </w:pPr>
            <w:r w:rsidRPr="002C1E1D">
              <w:rPr>
                <w:rFonts w:ascii="Times New Roman" w:hAnsi="Times New Roman" w:cs="Times New Roman"/>
                <w:sz w:val="18"/>
                <w:szCs w:val="18"/>
              </w:rPr>
              <w:t>Информације из става 2. овог члана садрже: списак надлежних органа по врсти поступка, списак посебних прописа који се примењују у поступку издавања дозвола и заснивања права службености, потребну документацију која се прилаже уз захтев за издавање дозволе, односно уз захтев за закључење уговора за заснивање права службености, опис поступка и рокове за одлучивање, начин подношења жалбе, трошкове и накнаде ако постоје, као и изузетке од обавезе прибављања дозвола, у складу са прописима који уређују просторно планирање, грађевинарство и инфраструктуру, заштиту животне средине, заштиту културних добара, националне безбедности и јавног здравља.</w:t>
            </w:r>
          </w:p>
          <w:p w14:paraId="6F289BB9" w14:textId="02542696" w:rsidR="00436D55" w:rsidRPr="002C1E1D" w:rsidRDefault="00436D55" w:rsidP="00436D55">
            <w:pPr>
              <w:spacing w:before="100" w:beforeAutospacing="1" w:after="100" w:afterAutospacing="1"/>
              <w:jc w:val="both"/>
              <w:rPr>
                <w:rFonts w:ascii="Times New Roman" w:eastAsia="Times New Roman" w:hAnsi="Times New Roman" w:cs="Times New Roman"/>
                <w:sz w:val="18"/>
                <w:szCs w:val="18"/>
                <w:lang w:val="sr-Cyrl-RS" w:eastAsia="en-GB"/>
              </w:rPr>
            </w:pPr>
          </w:p>
        </w:tc>
        <w:tc>
          <w:tcPr>
            <w:tcW w:w="239" w:type="pct"/>
            <w:vAlign w:val="center"/>
          </w:tcPr>
          <w:p w14:paraId="5BF767EB" w14:textId="21C9E9B1" w:rsidR="00436D55" w:rsidRPr="00D7332A" w:rsidRDefault="00436D55" w:rsidP="00436D55">
            <w:pPr>
              <w:spacing w:before="120" w:after="120"/>
              <w:jc w:val="center"/>
              <w:rPr>
                <w:rFonts w:ascii="Times New Roman" w:hAnsi="Times New Roman" w:cs="Times New Roman"/>
                <w:sz w:val="18"/>
                <w:szCs w:val="18"/>
              </w:rPr>
            </w:pPr>
            <w:r w:rsidRPr="00B20A0C">
              <w:rPr>
                <w:rFonts w:ascii="Times New Roman" w:hAnsi="Times New Roman" w:cs="Times New Roman"/>
                <w:sz w:val="18"/>
                <w:szCs w:val="18"/>
                <w:lang w:val="sr-Cyrl-RS"/>
              </w:rPr>
              <w:t>ПУ</w:t>
            </w:r>
          </w:p>
        </w:tc>
        <w:tc>
          <w:tcPr>
            <w:tcW w:w="466" w:type="pct"/>
            <w:vAlign w:val="center"/>
          </w:tcPr>
          <w:p w14:paraId="03EB06D7" w14:textId="50577E00" w:rsidR="00436D55" w:rsidRPr="00D7332A" w:rsidRDefault="00436D55" w:rsidP="00436D55">
            <w:pPr>
              <w:spacing w:before="120" w:after="120"/>
              <w:rPr>
                <w:rFonts w:ascii="Times New Roman" w:hAnsi="Times New Roman" w:cs="Times New Roman"/>
                <w:sz w:val="18"/>
                <w:szCs w:val="18"/>
              </w:rPr>
            </w:pPr>
          </w:p>
        </w:tc>
        <w:tc>
          <w:tcPr>
            <w:tcW w:w="720" w:type="pct"/>
          </w:tcPr>
          <w:p w14:paraId="72B63453"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C3B9071" w14:textId="53024DC3" w:rsidTr="0023648D">
        <w:trPr>
          <w:jc w:val="center"/>
        </w:trPr>
        <w:tc>
          <w:tcPr>
            <w:tcW w:w="309" w:type="pct"/>
            <w:shd w:val="clear" w:color="auto" w:fill="D9D9D9"/>
            <w:vAlign w:val="center"/>
          </w:tcPr>
          <w:p w14:paraId="3629BC5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7.3.</w:t>
            </w:r>
          </w:p>
        </w:tc>
        <w:tc>
          <w:tcPr>
            <w:tcW w:w="1093" w:type="pct"/>
            <w:shd w:val="clear" w:color="auto" w:fill="D9D9D9"/>
            <w:vAlign w:val="center"/>
          </w:tcPr>
          <w:p w14:paraId="7A2BAD2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Any operator shall have the right to submit, via a single information point in electronic format, applications for all necessary permits or renewals thereof, or rights of way and to retrieve information about the status of its application. Member States may specify detailed procedures to retrieve that information.</w:t>
            </w:r>
          </w:p>
        </w:tc>
        <w:tc>
          <w:tcPr>
            <w:tcW w:w="418" w:type="pct"/>
            <w:vAlign w:val="center"/>
          </w:tcPr>
          <w:p w14:paraId="155C0BEB" w14:textId="39FB0EDE"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10.</w:t>
            </w:r>
            <w:r w:rsidR="007247C0">
              <w:rPr>
                <w:rFonts w:ascii="Times New Roman" w:hAnsi="Times New Roman" w:cs="Times New Roman"/>
                <w:sz w:val="18"/>
                <w:szCs w:val="18"/>
              </w:rPr>
              <w:t>4</w:t>
            </w:r>
            <w:r w:rsidRPr="00D7332A">
              <w:rPr>
                <w:rFonts w:ascii="Times New Roman" w:hAnsi="Times New Roman" w:cs="Times New Roman"/>
                <w:sz w:val="18"/>
                <w:szCs w:val="18"/>
              </w:rPr>
              <w:t>.</w:t>
            </w:r>
          </w:p>
        </w:tc>
        <w:tc>
          <w:tcPr>
            <w:tcW w:w="1755" w:type="pct"/>
            <w:vAlign w:val="center"/>
          </w:tcPr>
          <w:p w14:paraId="19E42CDF" w14:textId="6F76287F" w:rsidR="007247C0" w:rsidRPr="002C1E1D" w:rsidRDefault="007247C0" w:rsidP="007247C0">
            <w:pPr>
              <w:autoSpaceDE w:val="0"/>
              <w:autoSpaceDN w:val="0"/>
              <w:adjustRightInd w:val="0"/>
              <w:spacing w:before="120" w:after="120"/>
              <w:ind w:firstLine="851"/>
              <w:jc w:val="both"/>
              <w:rPr>
                <w:rFonts w:ascii="Times New Roman" w:hAnsi="Times New Roman" w:cs="Times New Roman"/>
                <w:sz w:val="18"/>
                <w:szCs w:val="18"/>
              </w:rPr>
            </w:pPr>
            <w:r w:rsidRPr="002C1E1D">
              <w:rPr>
                <w:rFonts w:ascii="Times New Roman" w:hAnsi="Times New Roman" w:cs="Times New Roman"/>
                <w:sz w:val="18"/>
                <w:szCs w:val="18"/>
              </w:rPr>
              <w:t xml:space="preserve">Оператор има право да поднесе захтев за издавање и обнављање свих неопходних дозвола или захтев за заснивање права службености, путем јединствене информационе тачке, као и да прати њихов статус. </w:t>
            </w:r>
          </w:p>
          <w:p w14:paraId="0741ED26" w14:textId="115F8E56"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5655B304" w14:textId="5A16EC90" w:rsidR="00436D55" w:rsidRPr="00D7332A" w:rsidRDefault="00436D55" w:rsidP="00436D55">
            <w:pPr>
              <w:spacing w:before="120" w:after="120"/>
              <w:ind w:firstLine="21"/>
              <w:jc w:val="center"/>
              <w:rPr>
                <w:rFonts w:ascii="Times New Roman" w:hAnsi="Times New Roman" w:cs="Times New Roman"/>
                <w:sz w:val="18"/>
                <w:szCs w:val="18"/>
              </w:rPr>
            </w:pPr>
            <w:r w:rsidRPr="00B20A0C">
              <w:rPr>
                <w:rFonts w:ascii="Times New Roman" w:hAnsi="Times New Roman" w:cs="Times New Roman"/>
                <w:sz w:val="18"/>
                <w:szCs w:val="18"/>
                <w:lang w:val="sr-Cyrl-RS"/>
              </w:rPr>
              <w:t>ПУ</w:t>
            </w:r>
          </w:p>
        </w:tc>
        <w:tc>
          <w:tcPr>
            <w:tcW w:w="466" w:type="pct"/>
            <w:vAlign w:val="center"/>
          </w:tcPr>
          <w:p w14:paraId="073375D1" w14:textId="4789B2CC"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1A6E0430"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292E372B" w14:textId="09A370D2" w:rsidTr="0023648D">
        <w:trPr>
          <w:jc w:val="center"/>
        </w:trPr>
        <w:tc>
          <w:tcPr>
            <w:tcW w:w="309" w:type="pct"/>
            <w:shd w:val="clear" w:color="auto" w:fill="D9D9D9"/>
            <w:vAlign w:val="center"/>
          </w:tcPr>
          <w:p w14:paraId="74211DC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7.4.</w:t>
            </w:r>
          </w:p>
        </w:tc>
        <w:tc>
          <w:tcPr>
            <w:tcW w:w="1093" w:type="pct"/>
            <w:shd w:val="clear" w:color="auto" w:fill="D9D9D9"/>
            <w:vAlign w:val="center"/>
          </w:tcPr>
          <w:p w14:paraId="357F8C1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competent authorities may, within 15 working days of its receipt, reject applications for permits, including for rights of way, for which the minimum information has not been made available via a single information point pursuant to Article 6(1), first subparagraph, by the same operator which applies for that permit.</w:t>
            </w:r>
          </w:p>
        </w:tc>
        <w:tc>
          <w:tcPr>
            <w:tcW w:w="418" w:type="pct"/>
            <w:vAlign w:val="center"/>
          </w:tcPr>
          <w:p w14:paraId="0094151C" w14:textId="22FC85C7" w:rsidR="00436D55" w:rsidRPr="00000D28" w:rsidRDefault="00436D55"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1.10.</w:t>
            </w:r>
            <w:r w:rsidR="007247C0">
              <w:rPr>
                <w:rFonts w:ascii="Times New Roman" w:hAnsi="Times New Roman" w:cs="Times New Roman"/>
                <w:sz w:val="18"/>
                <w:szCs w:val="18"/>
                <w:lang w:val="sr-Latn-RS"/>
              </w:rPr>
              <w:t>5</w:t>
            </w:r>
            <w:r>
              <w:rPr>
                <w:rFonts w:ascii="Times New Roman" w:hAnsi="Times New Roman" w:cs="Times New Roman"/>
                <w:sz w:val="18"/>
                <w:szCs w:val="18"/>
                <w:lang w:val="sr-Cyrl-RS"/>
              </w:rPr>
              <w:t>.</w:t>
            </w:r>
          </w:p>
        </w:tc>
        <w:tc>
          <w:tcPr>
            <w:tcW w:w="1755" w:type="pct"/>
            <w:vAlign w:val="center"/>
          </w:tcPr>
          <w:p w14:paraId="3F210A8F" w14:textId="53CCD9C9" w:rsidR="007247C0" w:rsidRPr="00522E81" w:rsidRDefault="007247C0" w:rsidP="007247C0">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Надлежни органи из члана 17. овог закона ће, у року од 8</w:t>
            </w:r>
            <w:r w:rsidRPr="00522E81">
              <w:rPr>
                <w:rFonts w:ascii="Times New Roman" w:hAnsi="Times New Roman"/>
                <w:sz w:val="18"/>
                <w:szCs w:val="18"/>
                <w:lang w:val="sr-Cyrl-RS"/>
              </w:rPr>
              <w:t xml:space="preserve"> радних дана</w:t>
            </w:r>
            <w:r w:rsidRPr="00522E81">
              <w:rPr>
                <w:rFonts w:ascii="Times New Roman" w:hAnsi="Times New Roman" w:cs="Times New Roman"/>
                <w:sz w:val="18"/>
                <w:szCs w:val="18"/>
                <w:lang w:val="sr-Cyrl-RS"/>
              </w:rPr>
              <w:t xml:space="preserve"> од пријема захтева, обавестити подносиоца захтева за издавање дозвола, укључујући и захтев за заснивање права службености, да учини доступним минималне информације из члана 9. </w:t>
            </w:r>
            <w:moveToRangeStart w:id="2" w:author="rev 30.5." w:date="2026-04-30T18:31:00Z" w:name="move228466301"/>
            <w:r w:rsidRPr="00522E81">
              <w:rPr>
                <w:rFonts w:ascii="Times New Roman" w:hAnsi="Times New Roman" w:cs="Times New Roman"/>
                <w:sz w:val="18"/>
                <w:szCs w:val="18"/>
                <w:lang w:val="sr-Cyrl-RS"/>
              </w:rPr>
              <w:t xml:space="preserve">став 1. </w:t>
            </w:r>
            <w:moveToRangeEnd w:id="2"/>
            <w:r w:rsidRPr="00522E81">
              <w:rPr>
                <w:rFonts w:ascii="Times New Roman" w:hAnsi="Times New Roman" w:cs="Times New Roman"/>
                <w:sz w:val="18"/>
                <w:szCs w:val="18"/>
                <w:lang w:val="sr-Cyrl-RS"/>
              </w:rPr>
              <w:t>уколико нису стављене на располагање путем јединствене информационе тачке од стране истог оператора који подноси захтев и даље поступати у складу са одредбама закона</w:t>
            </w:r>
            <w:r w:rsidRPr="00522E81">
              <w:rPr>
                <w:sz w:val="18"/>
                <w:szCs w:val="18"/>
                <w:lang w:val="sr-Cyrl-RS"/>
              </w:rPr>
              <w:t xml:space="preserve"> </w:t>
            </w:r>
            <w:r w:rsidRPr="00522E81">
              <w:rPr>
                <w:rFonts w:ascii="Times New Roman" w:hAnsi="Times New Roman" w:cs="Times New Roman"/>
                <w:sz w:val="18"/>
                <w:szCs w:val="18"/>
                <w:lang w:val="sr-Cyrl-RS"/>
              </w:rPr>
              <w:t>којим се уређује општи управни поступак.</w:t>
            </w:r>
          </w:p>
          <w:p w14:paraId="4BFA75DD" w14:textId="7FE995B4"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0C7CDE64" w14:textId="6850E5B9"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62887CF2" w14:textId="0289D73B"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5E2BD16C"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522E81" w14:paraId="291592E7" w14:textId="520E11B9" w:rsidTr="0023648D">
        <w:trPr>
          <w:jc w:val="center"/>
        </w:trPr>
        <w:tc>
          <w:tcPr>
            <w:tcW w:w="309" w:type="pct"/>
            <w:shd w:val="clear" w:color="auto" w:fill="D9D9D9"/>
            <w:vAlign w:val="center"/>
          </w:tcPr>
          <w:p w14:paraId="6D072BA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7.5.</w:t>
            </w:r>
          </w:p>
        </w:tc>
        <w:tc>
          <w:tcPr>
            <w:tcW w:w="1093" w:type="pct"/>
            <w:shd w:val="clear" w:color="auto" w:fill="D9D9D9"/>
            <w:vAlign w:val="center"/>
          </w:tcPr>
          <w:p w14:paraId="4721DCD6" w14:textId="77777777" w:rsidR="00436D55" w:rsidRPr="00D7332A" w:rsidRDefault="00436D55" w:rsidP="00436D55">
            <w:pPr>
              <w:rPr>
                <w:rFonts w:ascii="Times New Roman" w:hAnsi="Times New Roman" w:cs="Times New Roman"/>
                <w:sz w:val="18"/>
                <w:szCs w:val="18"/>
              </w:rPr>
            </w:pPr>
            <w:r w:rsidRPr="009116A6">
              <w:rPr>
                <w:rFonts w:ascii="Times New Roman" w:hAnsi="Times New Roman" w:cs="Times New Roman"/>
                <w:sz w:val="18"/>
                <w:szCs w:val="18"/>
              </w:rPr>
              <w:t>The competent authorities shall grant or refuse permits, other than rights of way, within 4 months of the date of receipt of a complete permit application.</w:t>
            </w:r>
            <w:r w:rsidRPr="00D7332A">
              <w:rPr>
                <w:rFonts w:ascii="Times New Roman" w:hAnsi="Times New Roman" w:cs="Times New Roman"/>
                <w:sz w:val="18"/>
                <w:szCs w:val="18"/>
              </w:rPr>
              <w:t xml:space="preserve"> </w:t>
            </w:r>
          </w:p>
          <w:p w14:paraId="7921E8A9" w14:textId="65394D5C" w:rsidR="00436D55" w:rsidRDefault="00436D55" w:rsidP="00436D55">
            <w:pPr>
              <w:rPr>
                <w:rFonts w:ascii="Times New Roman" w:hAnsi="Times New Roman" w:cs="Times New Roman"/>
                <w:sz w:val="18"/>
                <w:szCs w:val="18"/>
              </w:rPr>
            </w:pPr>
          </w:p>
          <w:p w14:paraId="62599ECF" w14:textId="232E439E" w:rsidR="009E547B" w:rsidRDefault="009E547B" w:rsidP="00436D55">
            <w:pPr>
              <w:rPr>
                <w:rFonts w:ascii="Times New Roman" w:hAnsi="Times New Roman" w:cs="Times New Roman"/>
                <w:sz w:val="18"/>
                <w:szCs w:val="18"/>
              </w:rPr>
            </w:pPr>
          </w:p>
          <w:p w14:paraId="40E4C4C3" w14:textId="235D47CE" w:rsidR="009E547B" w:rsidRDefault="009E547B" w:rsidP="00436D55">
            <w:pPr>
              <w:rPr>
                <w:rFonts w:ascii="Times New Roman" w:hAnsi="Times New Roman" w:cs="Times New Roman"/>
                <w:sz w:val="18"/>
                <w:szCs w:val="18"/>
              </w:rPr>
            </w:pPr>
          </w:p>
          <w:p w14:paraId="4C9870F1" w14:textId="0F31B5DB" w:rsidR="009E547B" w:rsidRDefault="009E547B" w:rsidP="00436D55">
            <w:pPr>
              <w:rPr>
                <w:rFonts w:ascii="Times New Roman" w:hAnsi="Times New Roman" w:cs="Times New Roman"/>
                <w:sz w:val="18"/>
                <w:szCs w:val="18"/>
              </w:rPr>
            </w:pPr>
          </w:p>
          <w:p w14:paraId="011A400B" w14:textId="6717A349" w:rsidR="009E547B" w:rsidRDefault="009E547B" w:rsidP="00436D55">
            <w:pPr>
              <w:rPr>
                <w:rFonts w:ascii="Times New Roman" w:hAnsi="Times New Roman" w:cs="Times New Roman"/>
                <w:sz w:val="18"/>
                <w:szCs w:val="18"/>
              </w:rPr>
            </w:pPr>
          </w:p>
          <w:p w14:paraId="10E017B1" w14:textId="7FF99D04" w:rsidR="009E547B" w:rsidRDefault="009E547B" w:rsidP="00436D55">
            <w:pPr>
              <w:rPr>
                <w:rFonts w:ascii="Times New Roman" w:hAnsi="Times New Roman" w:cs="Times New Roman"/>
                <w:sz w:val="18"/>
                <w:szCs w:val="18"/>
              </w:rPr>
            </w:pPr>
          </w:p>
          <w:p w14:paraId="260999BE" w14:textId="595BC817" w:rsidR="009E547B" w:rsidRDefault="009E547B" w:rsidP="00436D55">
            <w:pPr>
              <w:rPr>
                <w:rFonts w:ascii="Times New Roman" w:hAnsi="Times New Roman" w:cs="Times New Roman"/>
                <w:sz w:val="18"/>
                <w:szCs w:val="18"/>
              </w:rPr>
            </w:pPr>
          </w:p>
          <w:p w14:paraId="311811CB" w14:textId="036F60C2" w:rsidR="009E547B" w:rsidRDefault="009E547B" w:rsidP="00436D55">
            <w:pPr>
              <w:rPr>
                <w:rFonts w:ascii="Times New Roman" w:hAnsi="Times New Roman" w:cs="Times New Roman"/>
                <w:sz w:val="18"/>
                <w:szCs w:val="18"/>
              </w:rPr>
            </w:pPr>
          </w:p>
          <w:p w14:paraId="62DF94F1" w14:textId="3661D0AC" w:rsidR="009E547B" w:rsidRDefault="009E547B" w:rsidP="00436D55">
            <w:pPr>
              <w:rPr>
                <w:rFonts w:ascii="Times New Roman" w:hAnsi="Times New Roman" w:cs="Times New Roman"/>
                <w:sz w:val="18"/>
                <w:szCs w:val="18"/>
              </w:rPr>
            </w:pPr>
          </w:p>
          <w:p w14:paraId="618F1845" w14:textId="49A2FB56" w:rsidR="009E547B" w:rsidRDefault="009E547B" w:rsidP="00436D55">
            <w:pPr>
              <w:rPr>
                <w:rFonts w:ascii="Times New Roman" w:hAnsi="Times New Roman" w:cs="Times New Roman"/>
                <w:sz w:val="18"/>
                <w:szCs w:val="18"/>
              </w:rPr>
            </w:pPr>
          </w:p>
          <w:p w14:paraId="0C90FE24" w14:textId="31727422" w:rsidR="009E547B" w:rsidRDefault="009E547B" w:rsidP="00436D55">
            <w:pPr>
              <w:rPr>
                <w:rFonts w:ascii="Times New Roman" w:hAnsi="Times New Roman" w:cs="Times New Roman"/>
                <w:sz w:val="18"/>
                <w:szCs w:val="18"/>
              </w:rPr>
            </w:pPr>
          </w:p>
          <w:p w14:paraId="0EDE1A04" w14:textId="05991413" w:rsidR="009E547B" w:rsidRDefault="009E547B" w:rsidP="00436D55">
            <w:pPr>
              <w:rPr>
                <w:rFonts w:ascii="Times New Roman" w:hAnsi="Times New Roman" w:cs="Times New Roman"/>
                <w:sz w:val="18"/>
                <w:szCs w:val="18"/>
              </w:rPr>
            </w:pPr>
          </w:p>
          <w:p w14:paraId="5CA3BE8B" w14:textId="10D1C9B1" w:rsidR="00EC319B" w:rsidRDefault="00EC319B" w:rsidP="00436D55">
            <w:pPr>
              <w:rPr>
                <w:rFonts w:ascii="Times New Roman" w:hAnsi="Times New Roman" w:cs="Times New Roman"/>
                <w:sz w:val="18"/>
                <w:szCs w:val="18"/>
              </w:rPr>
            </w:pPr>
          </w:p>
          <w:p w14:paraId="5B33540E" w14:textId="5B2C853C" w:rsidR="00EC319B" w:rsidRDefault="00EC319B" w:rsidP="00436D55">
            <w:pPr>
              <w:rPr>
                <w:rFonts w:ascii="Times New Roman" w:hAnsi="Times New Roman" w:cs="Times New Roman"/>
                <w:sz w:val="18"/>
                <w:szCs w:val="18"/>
              </w:rPr>
            </w:pPr>
          </w:p>
          <w:p w14:paraId="56003B11" w14:textId="61E6E712" w:rsidR="00EC319B" w:rsidRDefault="00EC319B" w:rsidP="00436D55">
            <w:pPr>
              <w:rPr>
                <w:rFonts w:ascii="Times New Roman" w:hAnsi="Times New Roman" w:cs="Times New Roman"/>
                <w:sz w:val="18"/>
                <w:szCs w:val="18"/>
              </w:rPr>
            </w:pPr>
          </w:p>
          <w:p w14:paraId="723B8CF4" w14:textId="719B70A9" w:rsidR="00EC319B" w:rsidRDefault="00EC319B" w:rsidP="00436D55">
            <w:pPr>
              <w:rPr>
                <w:rFonts w:ascii="Times New Roman" w:hAnsi="Times New Roman" w:cs="Times New Roman"/>
                <w:sz w:val="18"/>
                <w:szCs w:val="18"/>
              </w:rPr>
            </w:pPr>
          </w:p>
          <w:p w14:paraId="733E05B1" w14:textId="2D6D52B6" w:rsidR="00EC319B" w:rsidRDefault="00EC319B" w:rsidP="00436D55">
            <w:pPr>
              <w:rPr>
                <w:rFonts w:ascii="Times New Roman" w:hAnsi="Times New Roman" w:cs="Times New Roman"/>
                <w:sz w:val="18"/>
                <w:szCs w:val="18"/>
              </w:rPr>
            </w:pPr>
          </w:p>
          <w:p w14:paraId="560AC9E3" w14:textId="76EFE506" w:rsidR="00EC319B" w:rsidRDefault="00EC319B" w:rsidP="00436D55">
            <w:pPr>
              <w:rPr>
                <w:rFonts w:ascii="Times New Roman" w:hAnsi="Times New Roman" w:cs="Times New Roman"/>
                <w:sz w:val="18"/>
                <w:szCs w:val="18"/>
              </w:rPr>
            </w:pPr>
          </w:p>
          <w:p w14:paraId="6C321608" w14:textId="58841EAD" w:rsidR="00EC319B" w:rsidRDefault="00EC319B" w:rsidP="00436D55">
            <w:pPr>
              <w:rPr>
                <w:rFonts w:ascii="Times New Roman" w:hAnsi="Times New Roman" w:cs="Times New Roman"/>
                <w:sz w:val="18"/>
                <w:szCs w:val="18"/>
              </w:rPr>
            </w:pPr>
          </w:p>
          <w:p w14:paraId="5F99B0BB" w14:textId="261DE6A1" w:rsidR="00EC319B" w:rsidRDefault="00EC319B" w:rsidP="00436D55">
            <w:pPr>
              <w:rPr>
                <w:rFonts w:ascii="Times New Roman" w:hAnsi="Times New Roman" w:cs="Times New Roman"/>
                <w:sz w:val="18"/>
                <w:szCs w:val="18"/>
              </w:rPr>
            </w:pPr>
          </w:p>
          <w:p w14:paraId="64256928" w14:textId="0A4005FE" w:rsidR="00EC319B" w:rsidRDefault="00EC319B" w:rsidP="00436D55">
            <w:pPr>
              <w:rPr>
                <w:rFonts w:ascii="Times New Roman" w:hAnsi="Times New Roman" w:cs="Times New Roman"/>
                <w:sz w:val="18"/>
                <w:szCs w:val="18"/>
              </w:rPr>
            </w:pPr>
          </w:p>
          <w:p w14:paraId="5532884F" w14:textId="0EA430E5" w:rsidR="00EC319B" w:rsidRDefault="00EC319B" w:rsidP="00436D55">
            <w:pPr>
              <w:rPr>
                <w:rFonts w:ascii="Times New Roman" w:hAnsi="Times New Roman" w:cs="Times New Roman"/>
                <w:sz w:val="18"/>
                <w:szCs w:val="18"/>
              </w:rPr>
            </w:pPr>
          </w:p>
          <w:p w14:paraId="4BF46DC6" w14:textId="7B2421B0" w:rsidR="00EC319B" w:rsidRDefault="00EC319B" w:rsidP="00436D55">
            <w:pPr>
              <w:rPr>
                <w:rFonts w:ascii="Times New Roman" w:hAnsi="Times New Roman" w:cs="Times New Roman"/>
                <w:sz w:val="18"/>
                <w:szCs w:val="18"/>
              </w:rPr>
            </w:pPr>
          </w:p>
          <w:p w14:paraId="342D5832" w14:textId="4A9D485C" w:rsidR="00EC319B" w:rsidRDefault="00EC319B" w:rsidP="00436D55">
            <w:pPr>
              <w:rPr>
                <w:rFonts w:ascii="Times New Roman" w:hAnsi="Times New Roman" w:cs="Times New Roman"/>
                <w:sz w:val="18"/>
                <w:szCs w:val="18"/>
              </w:rPr>
            </w:pPr>
          </w:p>
          <w:p w14:paraId="0EEDD53B" w14:textId="5519E9CF" w:rsidR="00EC319B" w:rsidRDefault="00EC319B" w:rsidP="00436D55">
            <w:pPr>
              <w:rPr>
                <w:rFonts w:ascii="Times New Roman" w:hAnsi="Times New Roman" w:cs="Times New Roman"/>
                <w:sz w:val="18"/>
                <w:szCs w:val="18"/>
              </w:rPr>
            </w:pPr>
          </w:p>
          <w:p w14:paraId="5E2B9EF0" w14:textId="77777777" w:rsidR="00EC319B" w:rsidRDefault="00EC319B" w:rsidP="00436D55">
            <w:pPr>
              <w:rPr>
                <w:rFonts w:ascii="Times New Roman" w:hAnsi="Times New Roman" w:cs="Times New Roman"/>
                <w:sz w:val="18"/>
                <w:szCs w:val="18"/>
              </w:rPr>
            </w:pPr>
          </w:p>
          <w:p w14:paraId="742C3EC4" w14:textId="466F81E6" w:rsidR="009E547B" w:rsidRDefault="009E547B" w:rsidP="00436D55">
            <w:pPr>
              <w:rPr>
                <w:rFonts w:ascii="Times New Roman" w:hAnsi="Times New Roman" w:cs="Times New Roman"/>
                <w:sz w:val="18"/>
                <w:szCs w:val="18"/>
              </w:rPr>
            </w:pPr>
          </w:p>
          <w:p w14:paraId="3ED73C8E" w14:textId="623AF1EB" w:rsidR="0023648D" w:rsidRDefault="0023648D" w:rsidP="00436D55">
            <w:pPr>
              <w:rPr>
                <w:rFonts w:ascii="Times New Roman" w:hAnsi="Times New Roman" w:cs="Times New Roman"/>
                <w:sz w:val="18"/>
                <w:szCs w:val="18"/>
              </w:rPr>
            </w:pPr>
          </w:p>
          <w:p w14:paraId="0A5FB883" w14:textId="153641E6" w:rsidR="0023648D" w:rsidRDefault="0023648D" w:rsidP="00436D55">
            <w:pPr>
              <w:rPr>
                <w:rFonts w:ascii="Times New Roman" w:hAnsi="Times New Roman" w:cs="Times New Roman"/>
                <w:sz w:val="18"/>
                <w:szCs w:val="18"/>
              </w:rPr>
            </w:pPr>
          </w:p>
          <w:p w14:paraId="5D8AD2E5" w14:textId="31C979D4" w:rsidR="0023648D" w:rsidRDefault="0023648D" w:rsidP="00436D55">
            <w:pPr>
              <w:rPr>
                <w:rFonts w:ascii="Times New Roman" w:hAnsi="Times New Roman" w:cs="Times New Roman"/>
                <w:sz w:val="18"/>
                <w:szCs w:val="18"/>
              </w:rPr>
            </w:pPr>
          </w:p>
          <w:p w14:paraId="19537D4E" w14:textId="32FAD129" w:rsidR="0023648D" w:rsidRDefault="0023648D" w:rsidP="00436D55">
            <w:pPr>
              <w:rPr>
                <w:rFonts w:ascii="Times New Roman" w:hAnsi="Times New Roman" w:cs="Times New Roman"/>
                <w:sz w:val="18"/>
                <w:szCs w:val="18"/>
              </w:rPr>
            </w:pPr>
          </w:p>
          <w:p w14:paraId="5B36D1BB" w14:textId="6118E9D8" w:rsidR="0023648D" w:rsidRDefault="0023648D" w:rsidP="00436D55">
            <w:pPr>
              <w:rPr>
                <w:rFonts w:ascii="Times New Roman" w:hAnsi="Times New Roman" w:cs="Times New Roman"/>
                <w:sz w:val="18"/>
                <w:szCs w:val="18"/>
              </w:rPr>
            </w:pPr>
          </w:p>
          <w:p w14:paraId="13CFE76D" w14:textId="29EDFFEA" w:rsidR="0023648D" w:rsidRDefault="0023648D" w:rsidP="00436D55">
            <w:pPr>
              <w:rPr>
                <w:rFonts w:ascii="Times New Roman" w:hAnsi="Times New Roman" w:cs="Times New Roman"/>
                <w:sz w:val="18"/>
                <w:szCs w:val="18"/>
              </w:rPr>
            </w:pPr>
          </w:p>
          <w:p w14:paraId="2A7F7A24" w14:textId="777D9183" w:rsidR="0023648D" w:rsidRDefault="0023648D" w:rsidP="00436D55">
            <w:pPr>
              <w:rPr>
                <w:rFonts w:ascii="Times New Roman" w:hAnsi="Times New Roman" w:cs="Times New Roman"/>
                <w:sz w:val="18"/>
                <w:szCs w:val="18"/>
              </w:rPr>
            </w:pPr>
          </w:p>
          <w:p w14:paraId="27445803" w14:textId="03F123AA" w:rsidR="0023648D" w:rsidRDefault="0023648D" w:rsidP="00436D55">
            <w:pPr>
              <w:rPr>
                <w:rFonts w:ascii="Times New Roman" w:hAnsi="Times New Roman" w:cs="Times New Roman"/>
                <w:sz w:val="18"/>
                <w:szCs w:val="18"/>
              </w:rPr>
            </w:pPr>
          </w:p>
          <w:p w14:paraId="54F1E98D" w14:textId="5F99BA49" w:rsidR="0023648D" w:rsidRDefault="0023648D" w:rsidP="00436D55">
            <w:pPr>
              <w:rPr>
                <w:rFonts w:ascii="Times New Roman" w:hAnsi="Times New Roman" w:cs="Times New Roman"/>
                <w:sz w:val="18"/>
                <w:szCs w:val="18"/>
              </w:rPr>
            </w:pPr>
          </w:p>
          <w:p w14:paraId="278C6A39" w14:textId="50D3CF2B" w:rsidR="0023648D" w:rsidRDefault="0023648D" w:rsidP="00436D55">
            <w:pPr>
              <w:rPr>
                <w:rFonts w:ascii="Times New Roman" w:hAnsi="Times New Roman" w:cs="Times New Roman"/>
                <w:sz w:val="18"/>
                <w:szCs w:val="18"/>
              </w:rPr>
            </w:pPr>
          </w:p>
          <w:p w14:paraId="68BF82E1" w14:textId="160CDEE9" w:rsidR="0023648D" w:rsidRDefault="0023648D" w:rsidP="00436D55">
            <w:pPr>
              <w:rPr>
                <w:rFonts w:ascii="Times New Roman" w:hAnsi="Times New Roman" w:cs="Times New Roman"/>
                <w:sz w:val="18"/>
                <w:szCs w:val="18"/>
              </w:rPr>
            </w:pPr>
          </w:p>
          <w:p w14:paraId="06D05D13" w14:textId="028F5FDF" w:rsidR="0023648D" w:rsidRDefault="0023648D" w:rsidP="00436D55">
            <w:pPr>
              <w:rPr>
                <w:rFonts w:ascii="Times New Roman" w:hAnsi="Times New Roman" w:cs="Times New Roman"/>
                <w:sz w:val="18"/>
                <w:szCs w:val="18"/>
              </w:rPr>
            </w:pPr>
          </w:p>
          <w:p w14:paraId="515DA9CE" w14:textId="11481BBB" w:rsidR="0023648D" w:rsidRDefault="0023648D" w:rsidP="00436D55">
            <w:pPr>
              <w:rPr>
                <w:rFonts w:ascii="Times New Roman" w:hAnsi="Times New Roman" w:cs="Times New Roman"/>
                <w:sz w:val="18"/>
                <w:szCs w:val="18"/>
              </w:rPr>
            </w:pPr>
          </w:p>
          <w:p w14:paraId="165CA1E3" w14:textId="7ABB49D8" w:rsidR="0023648D" w:rsidRDefault="0023648D" w:rsidP="00436D55">
            <w:pPr>
              <w:rPr>
                <w:rFonts w:ascii="Times New Roman" w:hAnsi="Times New Roman" w:cs="Times New Roman"/>
                <w:sz w:val="18"/>
                <w:szCs w:val="18"/>
              </w:rPr>
            </w:pPr>
          </w:p>
          <w:p w14:paraId="7E0CCF23" w14:textId="4C7372AA" w:rsidR="0023648D" w:rsidRDefault="0023648D" w:rsidP="00436D55">
            <w:pPr>
              <w:rPr>
                <w:rFonts w:ascii="Times New Roman" w:hAnsi="Times New Roman" w:cs="Times New Roman"/>
                <w:sz w:val="18"/>
                <w:szCs w:val="18"/>
              </w:rPr>
            </w:pPr>
          </w:p>
          <w:p w14:paraId="0402D4D4" w14:textId="7BAB8029" w:rsidR="0023648D" w:rsidRDefault="0023648D" w:rsidP="00436D55">
            <w:pPr>
              <w:rPr>
                <w:rFonts w:ascii="Times New Roman" w:hAnsi="Times New Roman" w:cs="Times New Roman"/>
                <w:sz w:val="18"/>
                <w:szCs w:val="18"/>
              </w:rPr>
            </w:pPr>
          </w:p>
          <w:p w14:paraId="7D60991B" w14:textId="7DDE9684" w:rsidR="0023648D" w:rsidRDefault="0023648D" w:rsidP="00436D55">
            <w:pPr>
              <w:rPr>
                <w:rFonts w:ascii="Times New Roman" w:hAnsi="Times New Roman" w:cs="Times New Roman"/>
                <w:sz w:val="18"/>
                <w:szCs w:val="18"/>
              </w:rPr>
            </w:pPr>
          </w:p>
          <w:p w14:paraId="5F4153F1" w14:textId="683E267B" w:rsidR="0023648D" w:rsidRDefault="0023648D" w:rsidP="00436D55">
            <w:pPr>
              <w:rPr>
                <w:rFonts w:ascii="Times New Roman" w:hAnsi="Times New Roman" w:cs="Times New Roman"/>
                <w:sz w:val="18"/>
                <w:szCs w:val="18"/>
              </w:rPr>
            </w:pPr>
          </w:p>
          <w:p w14:paraId="33572609" w14:textId="315AE995" w:rsidR="0023648D" w:rsidRDefault="0023648D" w:rsidP="00436D55">
            <w:pPr>
              <w:rPr>
                <w:rFonts w:ascii="Times New Roman" w:hAnsi="Times New Roman" w:cs="Times New Roman"/>
                <w:sz w:val="18"/>
                <w:szCs w:val="18"/>
              </w:rPr>
            </w:pPr>
          </w:p>
          <w:p w14:paraId="07BFC975" w14:textId="63A03630" w:rsidR="0023648D" w:rsidRDefault="0023648D" w:rsidP="00436D55">
            <w:pPr>
              <w:rPr>
                <w:rFonts w:ascii="Times New Roman" w:hAnsi="Times New Roman" w:cs="Times New Roman"/>
                <w:sz w:val="18"/>
                <w:szCs w:val="18"/>
              </w:rPr>
            </w:pPr>
          </w:p>
          <w:p w14:paraId="144BC17B" w14:textId="394A50B1" w:rsidR="0023648D" w:rsidRDefault="0023648D" w:rsidP="00436D55">
            <w:pPr>
              <w:rPr>
                <w:rFonts w:ascii="Times New Roman" w:hAnsi="Times New Roman" w:cs="Times New Roman"/>
                <w:sz w:val="18"/>
                <w:szCs w:val="18"/>
              </w:rPr>
            </w:pPr>
          </w:p>
          <w:p w14:paraId="73067B4D" w14:textId="5AB5337B" w:rsidR="0023648D" w:rsidRDefault="0023648D" w:rsidP="00436D55">
            <w:pPr>
              <w:rPr>
                <w:rFonts w:ascii="Times New Roman" w:hAnsi="Times New Roman" w:cs="Times New Roman"/>
                <w:sz w:val="18"/>
                <w:szCs w:val="18"/>
              </w:rPr>
            </w:pPr>
          </w:p>
          <w:p w14:paraId="7484CEEC" w14:textId="26031A63" w:rsidR="0023648D" w:rsidRDefault="0023648D" w:rsidP="00436D55">
            <w:pPr>
              <w:rPr>
                <w:rFonts w:ascii="Times New Roman" w:hAnsi="Times New Roman" w:cs="Times New Roman"/>
                <w:sz w:val="18"/>
                <w:szCs w:val="18"/>
              </w:rPr>
            </w:pPr>
          </w:p>
          <w:p w14:paraId="60181C1C" w14:textId="77777777" w:rsidR="0023648D" w:rsidRDefault="0023648D" w:rsidP="00436D55">
            <w:pPr>
              <w:rPr>
                <w:rFonts w:ascii="Times New Roman" w:hAnsi="Times New Roman" w:cs="Times New Roman"/>
                <w:sz w:val="18"/>
                <w:szCs w:val="18"/>
              </w:rPr>
            </w:pPr>
          </w:p>
          <w:p w14:paraId="673D0B98" w14:textId="77777777" w:rsidR="009E547B" w:rsidRPr="00D7332A" w:rsidRDefault="009E547B" w:rsidP="00436D55">
            <w:pPr>
              <w:rPr>
                <w:rFonts w:ascii="Times New Roman" w:hAnsi="Times New Roman" w:cs="Times New Roman"/>
                <w:sz w:val="18"/>
                <w:szCs w:val="18"/>
              </w:rPr>
            </w:pPr>
          </w:p>
          <w:p w14:paraId="24E7A35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The competent authorities shall determine the completeness of the application for permits or rights of way within 20 working days of receipt of the application. Competent authorities shall invite the applicant to provide any missing information within that period. The determination by the competent authority that the permit application is complete shall not result in any suspension or interruption of the overall four-month period for the examination of the permit application, starting from the date of receipt of the complete application. </w:t>
            </w:r>
          </w:p>
          <w:p w14:paraId="65712115" w14:textId="70534B4D" w:rsidR="00436D55" w:rsidRDefault="00436D55" w:rsidP="00436D55">
            <w:pPr>
              <w:rPr>
                <w:rFonts w:ascii="Times New Roman" w:hAnsi="Times New Roman" w:cs="Times New Roman"/>
                <w:sz w:val="18"/>
                <w:szCs w:val="18"/>
              </w:rPr>
            </w:pPr>
          </w:p>
          <w:p w14:paraId="467CB88A" w14:textId="39C071CE" w:rsidR="009A4FBC" w:rsidRDefault="009A4FBC" w:rsidP="00436D55">
            <w:pPr>
              <w:rPr>
                <w:rFonts w:ascii="Times New Roman" w:hAnsi="Times New Roman" w:cs="Times New Roman"/>
                <w:sz w:val="18"/>
                <w:szCs w:val="18"/>
              </w:rPr>
            </w:pPr>
          </w:p>
          <w:p w14:paraId="26DAC65A" w14:textId="31F82E5B" w:rsidR="009A4FBC" w:rsidRDefault="009A4FBC" w:rsidP="00436D55">
            <w:pPr>
              <w:rPr>
                <w:rFonts w:ascii="Times New Roman" w:hAnsi="Times New Roman" w:cs="Times New Roman"/>
                <w:sz w:val="18"/>
                <w:szCs w:val="18"/>
              </w:rPr>
            </w:pPr>
          </w:p>
          <w:p w14:paraId="191733B9" w14:textId="2A2811CE" w:rsidR="009A4FBC" w:rsidRDefault="009A4FBC" w:rsidP="00436D55">
            <w:pPr>
              <w:rPr>
                <w:rFonts w:ascii="Times New Roman" w:hAnsi="Times New Roman" w:cs="Times New Roman"/>
                <w:sz w:val="18"/>
                <w:szCs w:val="18"/>
              </w:rPr>
            </w:pPr>
          </w:p>
          <w:p w14:paraId="5E3FDE41" w14:textId="533E5C52" w:rsidR="009A4FBC" w:rsidRDefault="009A4FBC" w:rsidP="00436D55">
            <w:pPr>
              <w:rPr>
                <w:rFonts w:ascii="Times New Roman" w:hAnsi="Times New Roman" w:cs="Times New Roman"/>
                <w:sz w:val="18"/>
                <w:szCs w:val="18"/>
              </w:rPr>
            </w:pPr>
          </w:p>
          <w:p w14:paraId="1A68A788" w14:textId="3BEFDBE8" w:rsidR="009A4FBC" w:rsidRDefault="009A4FBC" w:rsidP="00436D55">
            <w:pPr>
              <w:rPr>
                <w:rFonts w:ascii="Times New Roman" w:hAnsi="Times New Roman" w:cs="Times New Roman"/>
                <w:sz w:val="18"/>
                <w:szCs w:val="18"/>
              </w:rPr>
            </w:pPr>
          </w:p>
          <w:p w14:paraId="7BD42267" w14:textId="1438C26E" w:rsidR="009A4FBC" w:rsidRDefault="009A4FBC" w:rsidP="00436D55">
            <w:pPr>
              <w:rPr>
                <w:rFonts w:ascii="Times New Roman" w:hAnsi="Times New Roman" w:cs="Times New Roman"/>
                <w:sz w:val="18"/>
                <w:szCs w:val="18"/>
              </w:rPr>
            </w:pPr>
          </w:p>
          <w:p w14:paraId="6087B6EC" w14:textId="584A1AFE" w:rsidR="009A4FBC" w:rsidRDefault="009A4FBC" w:rsidP="00436D55">
            <w:pPr>
              <w:rPr>
                <w:rFonts w:ascii="Times New Roman" w:hAnsi="Times New Roman" w:cs="Times New Roman"/>
                <w:sz w:val="18"/>
                <w:szCs w:val="18"/>
              </w:rPr>
            </w:pPr>
          </w:p>
          <w:p w14:paraId="2DFA70B8" w14:textId="7BC312A4" w:rsidR="009A4FBC" w:rsidRDefault="009A4FBC" w:rsidP="00436D55">
            <w:pPr>
              <w:rPr>
                <w:rFonts w:ascii="Times New Roman" w:hAnsi="Times New Roman" w:cs="Times New Roman"/>
                <w:sz w:val="18"/>
                <w:szCs w:val="18"/>
              </w:rPr>
            </w:pPr>
          </w:p>
          <w:p w14:paraId="05AF0894" w14:textId="26E8D7EE" w:rsidR="009A4FBC" w:rsidRDefault="009A4FBC" w:rsidP="00436D55">
            <w:pPr>
              <w:rPr>
                <w:rFonts w:ascii="Times New Roman" w:hAnsi="Times New Roman" w:cs="Times New Roman"/>
                <w:sz w:val="18"/>
                <w:szCs w:val="18"/>
              </w:rPr>
            </w:pPr>
          </w:p>
          <w:p w14:paraId="4DB087D9" w14:textId="08586721" w:rsidR="009A4FBC" w:rsidRDefault="009A4FBC" w:rsidP="00436D55">
            <w:pPr>
              <w:rPr>
                <w:rFonts w:ascii="Times New Roman" w:hAnsi="Times New Roman" w:cs="Times New Roman"/>
                <w:sz w:val="18"/>
                <w:szCs w:val="18"/>
              </w:rPr>
            </w:pPr>
          </w:p>
          <w:p w14:paraId="4279018E" w14:textId="373D70A4" w:rsidR="009A4FBC" w:rsidRDefault="009A4FBC" w:rsidP="00436D55">
            <w:pPr>
              <w:rPr>
                <w:rFonts w:ascii="Times New Roman" w:hAnsi="Times New Roman" w:cs="Times New Roman"/>
                <w:sz w:val="18"/>
                <w:szCs w:val="18"/>
              </w:rPr>
            </w:pPr>
          </w:p>
          <w:p w14:paraId="4B170511" w14:textId="4D2A2D93" w:rsidR="009A4FBC" w:rsidRDefault="009A4FBC" w:rsidP="00436D55">
            <w:pPr>
              <w:rPr>
                <w:rFonts w:ascii="Times New Roman" w:hAnsi="Times New Roman" w:cs="Times New Roman"/>
                <w:sz w:val="18"/>
                <w:szCs w:val="18"/>
              </w:rPr>
            </w:pPr>
          </w:p>
          <w:p w14:paraId="6623366B" w14:textId="6FEB94CA" w:rsidR="009A4FBC" w:rsidRDefault="009A4FBC" w:rsidP="00436D55">
            <w:pPr>
              <w:rPr>
                <w:rFonts w:ascii="Times New Roman" w:hAnsi="Times New Roman" w:cs="Times New Roman"/>
                <w:sz w:val="18"/>
                <w:szCs w:val="18"/>
              </w:rPr>
            </w:pPr>
          </w:p>
          <w:p w14:paraId="3BB7F521" w14:textId="1B43D49F" w:rsidR="009A4FBC" w:rsidRDefault="009A4FBC" w:rsidP="00436D55">
            <w:pPr>
              <w:rPr>
                <w:rFonts w:ascii="Times New Roman" w:hAnsi="Times New Roman" w:cs="Times New Roman"/>
                <w:sz w:val="18"/>
                <w:szCs w:val="18"/>
              </w:rPr>
            </w:pPr>
          </w:p>
          <w:p w14:paraId="1440A53E" w14:textId="0F0FE7F6" w:rsidR="009A4FBC" w:rsidRDefault="009A4FBC" w:rsidP="00436D55">
            <w:pPr>
              <w:rPr>
                <w:rFonts w:ascii="Times New Roman" w:hAnsi="Times New Roman" w:cs="Times New Roman"/>
                <w:sz w:val="18"/>
                <w:szCs w:val="18"/>
              </w:rPr>
            </w:pPr>
          </w:p>
          <w:p w14:paraId="704270D3" w14:textId="5C524230" w:rsidR="009A4FBC" w:rsidRDefault="009A4FBC" w:rsidP="00436D55">
            <w:pPr>
              <w:rPr>
                <w:rFonts w:ascii="Times New Roman" w:hAnsi="Times New Roman" w:cs="Times New Roman"/>
                <w:sz w:val="18"/>
                <w:szCs w:val="18"/>
              </w:rPr>
            </w:pPr>
          </w:p>
          <w:p w14:paraId="5AC22139" w14:textId="64817639" w:rsidR="00696C78" w:rsidRDefault="00696C78" w:rsidP="00436D55">
            <w:pPr>
              <w:rPr>
                <w:rFonts w:ascii="Times New Roman" w:hAnsi="Times New Roman" w:cs="Times New Roman"/>
                <w:sz w:val="18"/>
                <w:szCs w:val="18"/>
              </w:rPr>
            </w:pPr>
          </w:p>
          <w:p w14:paraId="55A165D6" w14:textId="77777777" w:rsidR="00696C78" w:rsidRDefault="00696C78" w:rsidP="00436D55">
            <w:pPr>
              <w:rPr>
                <w:rFonts w:ascii="Times New Roman" w:hAnsi="Times New Roman" w:cs="Times New Roman"/>
                <w:sz w:val="18"/>
                <w:szCs w:val="18"/>
              </w:rPr>
            </w:pPr>
          </w:p>
          <w:p w14:paraId="5B2F739D" w14:textId="77777777" w:rsidR="009A4FBC" w:rsidRDefault="009A4FBC" w:rsidP="00436D55">
            <w:pPr>
              <w:rPr>
                <w:rFonts w:ascii="Times New Roman" w:hAnsi="Times New Roman" w:cs="Times New Roman"/>
                <w:sz w:val="18"/>
                <w:szCs w:val="18"/>
              </w:rPr>
            </w:pPr>
          </w:p>
          <w:p w14:paraId="6C82BA21" w14:textId="77777777" w:rsidR="009A4FBC" w:rsidRPr="00D7332A" w:rsidRDefault="009A4FBC" w:rsidP="00436D55">
            <w:pPr>
              <w:rPr>
                <w:rFonts w:ascii="Times New Roman" w:hAnsi="Times New Roman" w:cs="Times New Roman"/>
                <w:sz w:val="18"/>
                <w:szCs w:val="18"/>
              </w:rPr>
            </w:pPr>
          </w:p>
          <w:p w14:paraId="400F077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The first and second subparagraphs shall be without prejudice to other specific deadlines or obligations laid down for the proper conduct of the procedure that are applicable to the permit-granting procedure, including appeal proceedings, in accordance with Union law or national law in compliance with Union law and without prejudice to rules that grant the applicant additional rights or aim to ensure the fastest possible granting of permits. </w:t>
            </w:r>
          </w:p>
          <w:p w14:paraId="1B9EE642" w14:textId="554E9AB4" w:rsidR="00436D55" w:rsidRDefault="00436D55" w:rsidP="00436D55">
            <w:pPr>
              <w:rPr>
                <w:rFonts w:ascii="Times New Roman" w:hAnsi="Times New Roman" w:cs="Times New Roman"/>
                <w:sz w:val="18"/>
                <w:szCs w:val="18"/>
              </w:rPr>
            </w:pPr>
          </w:p>
          <w:p w14:paraId="4391CE99" w14:textId="4BAF89F0" w:rsidR="00696C78" w:rsidRDefault="00696C78" w:rsidP="00436D55">
            <w:pPr>
              <w:rPr>
                <w:rFonts w:ascii="Times New Roman" w:hAnsi="Times New Roman" w:cs="Times New Roman"/>
                <w:sz w:val="18"/>
                <w:szCs w:val="18"/>
              </w:rPr>
            </w:pPr>
          </w:p>
          <w:p w14:paraId="284BAB88" w14:textId="7A005718" w:rsidR="00696C78" w:rsidRDefault="00696C78" w:rsidP="00436D55">
            <w:pPr>
              <w:rPr>
                <w:rFonts w:ascii="Times New Roman" w:hAnsi="Times New Roman" w:cs="Times New Roman"/>
                <w:sz w:val="18"/>
                <w:szCs w:val="18"/>
              </w:rPr>
            </w:pPr>
          </w:p>
          <w:p w14:paraId="7A1A39FD" w14:textId="5B2F8BEE" w:rsidR="00696C78" w:rsidRDefault="00696C78" w:rsidP="00436D55">
            <w:pPr>
              <w:rPr>
                <w:rFonts w:ascii="Times New Roman" w:hAnsi="Times New Roman" w:cs="Times New Roman"/>
                <w:sz w:val="18"/>
                <w:szCs w:val="18"/>
              </w:rPr>
            </w:pPr>
          </w:p>
          <w:p w14:paraId="4A180E64" w14:textId="17ECDF82" w:rsidR="00696C78" w:rsidRDefault="00696C78" w:rsidP="00436D55">
            <w:pPr>
              <w:rPr>
                <w:rFonts w:ascii="Times New Roman" w:hAnsi="Times New Roman" w:cs="Times New Roman"/>
                <w:sz w:val="18"/>
                <w:szCs w:val="18"/>
              </w:rPr>
            </w:pPr>
          </w:p>
          <w:p w14:paraId="75473525" w14:textId="47CED21D" w:rsidR="00696C78" w:rsidRDefault="00696C78" w:rsidP="00436D55">
            <w:pPr>
              <w:rPr>
                <w:rFonts w:ascii="Times New Roman" w:hAnsi="Times New Roman" w:cs="Times New Roman"/>
                <w:sz w:val="18"/>
                <w:szCs w:val="18"/>
              </w:rPr>
            </w:pPr>
          </w:p>
          <w:p w14:paraId="645F7E2C" w14:textId="3E783D72" w:rsidR="00696C78" w:rsidRDefault="00696C78" w:rsidP="00436D55">
            <w:pPr>
              <w:rPr>
                <w:rFonts w:ascii="Times New Roman" w:hAnsi="Times New Roman" w:cs="Times New Roman"/>
                <w:sz w:val="18"/>
                <w:szCs w:val="18"/>
              </w:rPr>
            </w:pPr>
          </w:p>
          <w:p w14:paraId="25DA01A0" w14:textId="377D2E58" w:rsidR="00696C78" w:rsidRDefault="00696C78" w:rsidP="00436D55">
            <w:pPr>
              <w:rPr>
                <w:rFonts w:ascii="Times New Roman" w:hAnsi="Times New Roman" w:cs="Times New Roman"/>
                <w:sz w:val="18"/>
                <w:szCs w:val="18"/>
              </w:rPr>
            </w:pPr>
          </w:p>
          <w:p w14:paraId="5867A9ED" w14:textId="1BEEDFA3" w:rsidR="00696C78" w:rsidRDefault="00696C78" w:rsidP="00436D55">
            <w:pPr>
              <w:rPr>
                <w:rFonts w:ascii="Times New Roman" w:hAnsi="Times New Roman" w:cs="Times New Roman"/>
                <w:sz w:val="18"/>
                <w:szCs w:val="18"/>
              </w:rPr>
            </w:pPr>
          </w:p>
          <w:p w14:paraId="36063154" w14:textId="269F3770" w:rsidR="00696C78" w:rsidRDefault="00696C78" w:rsidP="00436D55">
            <w:pPr>
              <w:rPr>
                <w:rFonts w:ascii="Times New Roman" w:hAnsi="Times New Roman" w:cs="Times New Roman"/>
                <w:sz w:val="18"/>
                <w:szCs w:val="18"/>
              </w:rPr>
            </w:pPr>
          </w:p>
          <w:p w14:paraId="451E87F2" w14:textId="3F523AF6" w:rsidR="00696C78" w:rsidRDefault="00696C78" w:rsidP="00436D55">
            <w:pPr>
              <w:rPr>
                <w:rFonts w:ascii="Times New Roman" w:hAnsi="Times New Roman" w:cs="Times New Roman"/>
                <w:sz w:val="18"/>
                <w:szCs w:val="18"/>
              </w:rPr>
            </w:pPr>
          </w:p>
          <w:p w14:paraId="50ACC65C" w14:textId="0F428CD8" w:rsidR="00696C78" w:rsidRDefault="00696C78" w:rsidP="00436D55">
            <w:pPr>
              <w:rPr>
                <w:rFonts w:ascii="Times New Roman" w:hAnsi="Times New Roman" w:cs="Times New Roman"/>
                <w:sz w:val="18"/>
                <w:szCs w:val="18"/>
              </w:rPr>
            </w:pPr>
          </w:p>
          <w:p w14:paraId="0721F0A5" w14:textId="3C19A9EE" w:rsidR="00696C78" w:rsidRDefault="00696C78" w:rsidP="00436D55">
            <w:pPr>
              <w:rPr>
                <w:rFonts w:ascii="Times New Roman" w:hAnsi="Times New Roman" w:cs="Times New Roman"/>
                <w:sz w:val="18"/>
                <w:szCs w:val="18"/>
              </w:rPr>
            </w:pPr>
          </w:p>
          <w:p w14:paraId="3F98EDF2" w14:textId="68ED38A0" w:rsidR="00696C78" w:rsidRDefault="00696C78" w:rsidP="00436D55">
            <w:pPr>
              <w:rPr>
                <w:rFonts w:ascii="Times New Roman" w:hAnsi="Times New Roman" w:cs="Times New Roman"/>
                <w:sz w:val="18"/>
                <w:szCs w:val="18"/>
              </w:rPr>
            </w:pPr>
          </w:p>
          <w:p w14:paraId="6FA2388D" w14:textId="3D605EAD" w:rsidR="00696C78" w:rsidRDefault="00696C78" w:rsidP="00436D55">
            <w:pPr>
              <w:rPr>
                <w:rFonts w:ascii="Times New Roman" w:hAnsi="Times New Roman" w:cs="Times New Roman"/>
                <w:sz w:val="18"/>
                <w:szCs w:val="18"/>
              </w:rPr>
            </w:pPr>
          </w:p>
          <w:p w14:paraId="351CEA97" w14:textId="3160713B" w:rsidR="00696C78" w:rsidRDefault="00696C78" w:rsidP="00436D55">
            <w:pPr>
              <w:rPr>
                <w:rFonts w:ascii="Times New Roman" w:hAnsi="Times New Roman" w:cs="Times New Roman"/>
                <w:sz w:val="18"/>
                <w:szCs w:val="18"/>
              </w:rPr>
            </w:pPr>
          </w:p>
          <w:p w14:paraId="5BE4BE1F" w14:textId="715E955C" w:rsidR="00696C78" w:rsidRDefault="00696C78" w:rsidP="00436D55">
            <w:pPr>
              <w:rPr>
                <w:rFonts w:ascii="Times New Roman" w:hAnsi="Times New Roman" w:cs="Times New Roman"/>
                <w:sz w:val="18"/>
                <w:szCs w:val="18"/>
              </w:rPr>
            </w:pPr>
          </w:p>
          <w:p w14:paraId="5494CC0D" w14:textId="6B6502A2" w:rsidR="00696C78" w:rsidRDefault="00696C78" w:rsidP="00436D55">
            <w:pPr>
              <w:rPr>
                <w:rFonts w:ascii="Times New Roman" w:hAnsi="Times New Roman" w:cs="Times New Roman"/>
                <w:sz w:val="18"/>
                <w:szCs w:val="18"/>
              </w:rPr>
            </w:pPr>
          </w:p>
          <w:p w14:paraId="1D2300FB" w14:textId="62E96809" w:rsidR="00696C78" w:rsidRDefault="00696C78" w:rsidP="00436D55">
            <w:pPr>
              <w:rPr>
                <w:rFonts w:ascii="Times New Roman" w:hAnsi="Times New Roman" w:cs="Times New Roman"/>
                <w:sz w:val="18"/>
                <w:szCs w:val="18"/>
              </w:rPr>
            </w:pPr>
          </w:p>
          <w:p w14:paraId="2F490CB8" w14:textId="2079B474" w:rsidR="00696C78" w:rsidRDefault="00696C78" w:rsidP="00436D55">
            <w:pPr>
              <w:rPr>
                <w:rFonts w:ascii="Times New Roman" w:hAnsi="Times New Roman" w:cs="Times New Roman"/>
                <w:sz w:val="18"/>
                <w:szCs w:val="18"/>
              </w:rPr>
            </w:pPr>
          </w:p>
          <w:p w14:paraId="780C9629" w14:textId="15E9A2CD" w:rsidR="00696C78" w:rsidRDefault="00696C78" w:rsidP="00436D55">
            <w:pPr>
              <w:rPr>
                <w:rFonts w:ascii="Times New Roman" w:hAnsi="Times New Roman" w:cs="Times New Roman"/>
                <w:sz w:val="18"/>
                <w:szCs w:val="18"/>
              </w:rPr>
            </w:pPr>
          </w:p>
          <w:p w14:paraId="3F174859" w14:textId="7B3F48CF" w:rsidR="00696C78" w:rsidRDefault="00696C78" w:rsidP="00436D55">
            <w:pPr>
              <w:rPr>
                <w:rFonts w:ascii="Times New Roman" w:hAnsi="Times New Roman" w:cs="Times New Roman"/>
                <w:sz w:val="18"/>
                <w:szCs w:val="18"/>
              </w:rPr>
            </w:pPr>
          </w:p>
          <w:p w14:paraId="45D91C2B" w14:textId="351A77E9" w:rsidR="00696C78" w:rsidRDefault="00696C78" w:rsidP="00436D55">
            <w:pPr>
              <w:rPr>
                <w:rFonts w:ascii="Times New Roman" w:hAnsi="Times New Roman" w:cs="Times New Roman"/>
                <w:sz w:val="18"/>
                <w:szCs w:val="18"/>
              </w:rPr>
            </w:pPr>
          </w:p>
          <w:p w14:paraId="5376FAC3" w14:textId="77777777" w:rsidR="00696C78" w:rsidRPr="00D7332A" w:rsidRDefault="00696C78" w:rsidP="00436D55">
            <w:pPr>
              <w:rPr>
                <w:rFonts w:ascii="Times New Roman" w:hAnsi="Times New Roman" w:cs="Times New Roman"/>
                <w:sz w:val="18"/>
                <w:szCs w:val="18"/>
              </w:rPr>
            </w:pPr>
          </w:p>
          <w:p w14:paraId="39F42D0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shall set out and publish, in advance, via a single information point, the grounds on which the competent authority can, in exceptional and duly substantiated cases, acting on its own motion, extend the deadlines referred to in the first subparagraph of this paragraph and in paragraph 6. </w:t>
            </w:r>
          </w:p>
          <w:p w14:paraId="676FF7C0" w14:textId="77777777" w:rsidR="00436D55" w:rsidRPr="00D7332A" w:rsidRDefault="00436D55" w:rsidP="00436D55">
            <w:pPr>
              <w:rPr>
                <w:rFonts w:ascii="Times New Roman" w:hAnsi="Times New Roman" w:cs="Times New Roman"/>
                <w:sz w:val="18"/>
                <w:szCs w:val="18"/>
              </w:rPr>
            </w:pPr>
          </w:p>
          <w:p w14:paraId="4D805FE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Any extension shall be the shortest possible and shall not exceed four months, except where required to meet other specific deadlines or obligations laid down for the proper conduct of the procedure that are applicable to the permit-granting procedure, including appeal proceedings, in accordance with Union law or with national law in compliance with Union law. </w:t>
            </w:r>
          </w:p>
          <w:p w14:paraId="50EC3B58" w14:textId="77777777" w:rsidR="00436D55" w:rsidRPr="00D7332A" w:rsidRDefault="00436D55" w:rsidP="00436D55">
            <w:pPr>
              <w:rPr>
                <w:rFonts w:ascii="Times New Roman" w:hAnsi="Times New Roman" w:cs="Times New Roman"/>
                <w:sz w:val="18"/>
                <w:szCs w:val="18"/>
              </w:rPr>
            </w:pPr>
          </w:p>
          <w:p w14:paraId="11AD86A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An extension shall not be requested in order to obtain missing information which the competent authority has failed to request from the applicant pursuant to the second subparagraph. </w:t>
            </w:r>
          </w:p>
          <w:p w14:paraId="491436F2" w14:textId="435788A1" w:rsidR="00436D55" w:rsidRDefault="00436D55" w:rsidP="00436D55">
            <w:pPr>
              <w:rPr>
                <w:rFonts w:ascii="Times New Roman" w:hAnsi="Times New Roman" w:cs="Times New Roman"/>
                <w:sz w:val="18"/>
                <w:szCs w:val="18"/>
              </w:rPr>
            </w:pPr>
          </w:p>
          <w:p w14:paraId="102150B9" w14:textId="69228094" w:rsidR="00305742" w:rsidRDefault="00305742" w:rsidP="00436D55">
            <w:pPr>
              <w:rPr>
                <w:rFonts w:ascii="Times New Roman" w:hAnsi="Times New Roman" w:cs="Times New Roman"/>
                <w:sz w:val="18"/>
                <w:szCs w:val="18"/>
              </w:rPr>
            </w:pPr>
          </w:p>
          <w:p w14:paraId="6BAB9085" w14:textId="2FD42798" w:rsidR="00305742" w:rsidRDefault="00305742" w:rsidP="00436D55">
            <w:pPr>
              <w:rPr>
                <w:rFonts w:ascii="Times New Roman" w:hAnsi="Times New Roman" w:cs="Times New Roman"/>
                <w:sz w:val="18"/>
                <w:szCs w:val="18"/>
              </w:rPr>
            </w:pPr>
          </w:p>
          <w:p w14:paraId="78FFADA2" w14:textId="03B521A2" w:rsidR="00305742" w:rsidRDefault="00305742" w:rsidP="00436D55">
            <w:pPr>
              <w:rPr>
                <w:rFonts w:ascii="Times New Roman" w:hAnsi="Times New Roman" w:cs="Times New Roman"/>
                <w:sz w:val="18"/>
                <w:szCs w:val="18"/>
              </w:rPr>
            </w:pPr>
          </w:p>
          <w:p w14:paraId="56D7E80A" w14:textId="33EDBD92" w:rsidR="00305742" w:rsidRDefault="00305742" w:rsidP="00436D55">
            <w:pPr>
              <w:rPr>
                <w:rFonts w:ascii="Times New Roman" w:hAnsi="Times New Roman" w:cs="Times New Roman"/>
                <w:sz w:val="18"/>
                <w:szCs w:val="18"/>
              </w:rPr>
            </w:pPr>
          </w:p>
          <w:p w14:paraId="428E6022" w14:textId="77777777" w:rsidR="00305742" w:rsidRPr="00D7332A" w:rsidRDefault="00305742" w:rsidP="00436D55">
            <w:pPr>
              <w:rPr>
                <w:rFonts w:ascii="Times New Roman" w:hAnsi="Times New Roman" w:cs="Times New Roman"/>
                <w:sz w:val="18"/>
                <w:szCs w:val="18"/>
              </w:rPr>
            </w:pPr>
          </w:p>
          <w:p w14:paraId="278CC02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Any refusal of a permit or a right of way shall be duly substantiated on the basis of objective, transparent, non-discriminatory and proportionate criteria.</w:t>
            </w:r>
          </w:p>
        </w:tc>
        <w:tc>
          <w:tcPr>
            <w:tcW w:w="418" w:type="pct"/>
          </w:tcPr>
          <w:p w14:paraId="0E2ADBF6" w14:textId="10D768F5"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10.</w:t>
            </w:r>
            <w:r w:rsidR="009E547B">
              <w:rPr>
                <w:rFonts w:ascii="Times New Roman" w:hAnsi="Times New Roman" w:cs="Times New Roman"/>
                <w:sz w:val="18"/>
                <w:szCs w:val="18"/>
                <w:lang w:val="sr-Latn-RS"/>
              </w:rPr>
              <w:t>6</w:t>
            </w:r>
            <w:r w:rsidRPr="00D7332A">
              <w:rPr>
                <w:rFonts w:ascii="Times New Roman" w:hAnsi="Times New Roman" w:cs="Times New Roman"/>
                <w:sz w:val="18"/>
                <w:szCs w:val="18"/>
              </w:rPr>
              <w:t>.</w:t>
            </w:r>
          </w:p>
          <w:p w14:paraId="1D452A56" w14:textId="77777777" w:rsidR="00436D55" w:rsidRPr="00D7332A" w:rsidRDefault="00436D55" w:rsidP="00436D55">
            <w:pPr>
              <w:spacing w:before="120" w:after="120"/>
              <w:ind w:firstLine="5"/>
              <w:rPr>
                <w:rFonts w:ascii="Times New Roman" w:hAnsi="Times New Roman" w:cs="Times New Roman"/>
                <w:sz w:val="18"/>
                <w:szCs w:val="18"/>
              </w:rPr>
            </w:pPr>
          </w:p>
          <w:p w14:paraId="0175E10A" w14:textId="00B7D7E1" w:rsidR="00436D55" w:rsidRDefault="00436D55" w:rsidP="00436D55">
            <w:pPr>
              <w:spacing w:before="120" w:after="120"/>
              <w:ind w:firstLine="5"/>
              <w:rPr>
                <w:rFonts w:ascii="Times New Roman" w:hAnsi="Times New Roman" w:cs="Times New Roman"/>
                <w:sz w:val="18"/>
                <w:szCs w:val="18"/>
              </w:rPr>
            </w:pPr>
          </w:p>
          <w:p w14:paraId="6F280B5E" w14:textId="7D84222C" w:rsidR="009E547B" w:rsidRDefault="009E547B"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1.10.7.</w:t>
            </w:r>
          </w:p>
          <w:p w14:paraId="71A235AD" w14:textId="76F223DB" w:rsidR="009E547B" w:rsidRDefault="009E547B" w:rsidP="00436D55">
            <w:pPr>
              <w:spacing w:before="120" w:after="120"/>
              <w:ind w:firstLine="5"/>
              <w:rPr>
                <w:rFonts w:ascii="Times New Roman" w:hAnsi="Times New Roman" w:cs="Times New Roman"/>
                <w:sz w:val="18"/>
                <w:szCs w:val="18"/>
              </w:rPr>
            </w:pPr>
          </w:p>
          <w:p w14:paraId="6557BAEE" w14:textId="77777777" w:rsidR="00EC319B" w:rsidRDefault="00EC319B" w:rsidP="00436D55">
            <w:pPr>
              <w:spacing w:before="120" w:after="120"/>
              <w:ind w:firstLine="5"/>
              <w:rPr>
                <w:rFonts w:ascii="Times New Roman" w:hAnsi="Times New Roman" w:cs="Times New Roman"/>
                <w:sz w:val="18"/>
                <w:szCs w:val="18"/>
              </w:rPr>
            </w:pPr>
          </w:p>
          <w:p w14:paraId="54A02D49" w14:textId="1FF630B3" w:rsidR="00EC319B" w:rsidRDefault="00EC319B" w:rsidP="00436D55">
            <w:pPr>
              <w:spacing w:before="120" w:after="120"/>
              <w:ind w:firstLine="5"/>
              <w:rPr>
                <w:rFonts w:ascii="Times New Roman" w:hAnsi="Times New Roman" w:cs="Times New Roman"/>
                <w:sz w:val="18"/>
                <w:szCs w:val="18"/>
              </w:rPr>
            </w:pPr>
          </w:p>
          <w:p w14:paraId="6FB52E49" w14:textId="41678F48" w:rsidR="00EC319B" w:rsidRPr="009E547B" w:rsidRDefault="00EC319B" w:rsidP="00EC319B">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8б.1.</w:t>
            </w:r>
          </w:p>
          <w:p w14:paraId="42B71214" w14:textId="043D54F2" w:rsidR="00EC319B" w:rsidRDefault="00EC319B" w:rsidP="00436D55">
            <w:pPr>
              <w:spacing w:before="120" w:after="120"/>
              <w:ind w:firstLine="5"/>
              <w:rPr>
                <w:rFonts w:ascii="Times New Roman" w:hAnsi="Times New Roman" w:cs="Times New Roman"/>
                <w:sz w:val="18"/>
                <w:szCs w:val="18"/>
              </w:rPr>
            </w:pPr>
          </w:p>
          <w:p w14:paraId="3FF08CEC" w14:textId="46847F26" w:rsidR="00EC319B" w:rsidRDefault="00EC319B" w:rsidP="00436D55">
            <w:pPr>
              <w:spacing w:before="120" w:after="120"/>
              <w:ind w:firstLine="5"/>
              <w:rPr>
                <w:rFonts w:ascii="Times New Roman" w:hAnsi="Times New Roman" w:cs="Times New Roman"/>
                <w:sz w:val="18"/>
                <w:szCs w:val="18"/>
              </w:rPr>
            </w:pPr>
          </w:p>
          <w:p w14:paraId="236C2D3D" w14:textId="433DA9CD" w:rsidR="00EC319B" w:rsidRDefault="00EC319B" w:rsidP="00436D55">
            <w:pPr>
              <w:spacing w:before="120" w:after="120"/>
              <w:ind w:firstLine="5"/>
              <w:rPr>
                <w:rFonts w:ascii="Times New Roman" w:hAnsi="Times New Roman" w:cs="Times New Roman"/>
                <w:sz w:val="18"/>
                <w:szCs w:val="18"/>
              </w:rPr>
            </w:pPr>
          </w:p>
          <w:p w14:paraId="2FA80134" w14:textId="77777777" w:rsidR="002C1E1D" w:rsidRDefault="002C1E1D" w:rsidP="00436D55">
            <w:pPr>
              <w:spacing w:before="120" w:after="120"/>
              <w:ind w:firstLine="5"/>
              <w:rPr>
                <w:rFonts w:ascii="Times New Roman" w:hAnsi="Times New Roman" w:cs="Times New Roman"/>
                <w:sz w:val="18"/>
                <w:szCs w:val="18"/>
              </w:rPr>
            </w:pPr>
          </w:p>
          <w:p w14:paraId="3D24E2F0" w14:textId="16967218" w:rsidR="00EC319B" w:rsidRPr="009E547B" w:rsidRDefault="00EC319B" w:rsidP="00EC319B">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8б.2.</w:t>
            </w:r>
          </w:p>
          <w:p w14:paraId="5312CB02" w14:textId="6FA300C2" w:rsidR="00EC319B" w:rsidRDefault="00EC319B" w:rsidP="00436D55">
            <w:pPr>
              <w:spacing w:before="120" w:after="120"/>
              <w:ind w:firstLine="5"/>
              <w:rPr>
                <w:rFonts w:ascii="Times New Roman" w:hAnsi="Times New Roman" w:cs="Times New Roman"/>
                <w:sz w:val="18"/>
                <w:szCs w:val="18"/>
              </w:rPr>
            </w:pPr>
          </w:p>
          <w:p w14:paraId="5B6104F7" w14:textId="1AEA4103" w:rsidR="00EC319B" w:rsidRDefault="00EC319B" w:rsidP="00436D55">
            <w:pPr>
              <w:spacing w:before="120" w:after="120"/>
              <w:ind w:firstLine="5"/>
              <w:rPr>
                <w:rFonts w:ascii="Times New Roman" w:hAnsi="Times New Roman" w:cs="Times New Roman"/>
                <w:sz w:val="18"/>
                <w:szCs w:val="18"/>
              </w:rPr>
            </w:pPr>
          </w:p>
          <w:p w14:paraId="67E1E4C6" w14:textId="77777777" w:rsidR="00EC319B" w:rsidRPr="009E547B" w:rsidRDefault="00EC319B" w:rsidP="00EC319B">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8д.1.1.</w:t>
            </w:r>
          </w:p>
          <w:p w14:paraId="3C035BB4" w14:textId="77777777" w:rsidR="00EC319B" w:rsidRDefault="00EC319B" w:rsidP="00436D55">
            <w:pPr>
              <w:spacing w:before="120" w:after="120"/>
              <w:ind w:firstLine="5"/>
              <w:rPr>
                <w:rFonts w:ascii="Times New Roman" w:hAnsi="Times New Roman" w:cs="Times New Roman"/>
                <w:sz w:val="18"/>
                <w:szCs w:val="18"/>
              </w:rPr>
            </w:pPr>
          </w:p>
          <w:p w14:paraId="7396474F" w14:textId="60127EB5" w:rsidR="00EC319B" w:rsidRDefault="00EC319B" w:rsidP="00436D55">
            <w:pPr>
              <w:spacing w:before="120" w:after="120"/>
              <w:ind w:firstLine="5"/>
              <w:rPr>
                <w:rFonts w:ascii="Times New Roman" w:hAnsi="Times New Roman" w:cs="Times New Roman"/>
                <w:sz w:val="18"/>
                <w:szCs w:val="18"/>
              </w:rPr>
            </w:pPr>
          </w:p>
          <w:p w14:paraId="4093CC7B" w14:textId="011865A7" w:rsidR="00EC319B" w:rsidRDefault="00EC319B" w:rsidP="00436D55">
            <w:pPr>
              <w:spacing w:before="120" w:after="120"/>
              <w:ind w:firstLine="5"/>
              <w:rPr>
                <w:rFonts w:ascii="Times New Roman" w:hAnsi="Times New Roman" w:cs="Times New Roman"/>
                <w:sz w:val="18"/>
                <w:szCs w:val="18"/>
              </w:rPr>
            </w:pPr>
          </w:p>
          <w:p w14:paraId="2000586A" w14:textId="484C9C72" w:rsidR="00EC319B" w:rsidRDefault="00EC319B" w:rsidP="00436D55">
            <w:pPr>
              <w:spacing w:before="120" w:after="120"/>
              <w:ind w:firstLine="5"/>
              <w:rPr>
                <w:rFonts w:ascii="Times New Roman" w:hAnsi="Times New Roman" w:cs="Times New Roman"/>
                <w:sz w:val="18"/>
                <w:szCs w:val="18"/>
              </w:rPr>
            </w:pPr>
          </w:p>
          <w:p w14:paraId="51F8337D" w14:textId="77777777" w:rsidR="00EC319B" w:rsidRDefault="00EC319B" w:rsidP="00436D55">
            <w:pPr>
              <w:spacing w:before="120" w:after="120"/>
              <w:ind w:firstLine="5"/>
              <w:rPr>
                <w:rFonts w:ascii="Times New Roman" w:hAnsi="Times New Roman" w:cs="Times New Roman"/>
                <w:sz w:val="18"/>
                <w:szCs w:val="18"/>
              </w:rPr>
            </w:pPr>
          </w:p>
          <w:p w14:paraId="0FECEAC7" w14:textId="4948A06D" w:rsidR="00EC319B" w:rsidRPr="009E547B" w:rsidRDefault="00EC319B" w:rsidP="00EC319B">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8д.1.2.</w:t>
            </w:r>
          </w:p>
          <w:p w14:paraId="65FF5554" w14:textId="0F796597" w:rsidR="00EC319B" w:rsidRDefault="00EC319B" w:rsidP="00436D55">
            <w:pPr>
              <w:spacing w:before="120" w:after="120"/>
              <w:ind w:firstLine="5"/>
              <w:rPr>
                <w:rFonts w:ascii="Times New Roman" w:hAnsi="Times New Roman" w:cs="Times New Roman"/>
                <w:sz w:val="18"/>
                <w:szCs w:val="18"/>
              </w:rPr>
            </w:pPr>
          </w:p>
          <w:p w14:paraId="3F3AFED0" w14:textId="554E4ACD" w:rsidR="00EC319B" w:rsidRDefault="00EC319B" w:rsidP="00436D55">
            <w:pPr>
              <w:spacing w:before="120" w:after="120"/>
              <w:ind w:firstLine="5"/>
              <w:rPr>
                <w:rFonts w:ascii="Times New Roman" w:hAnsi="Times New Roman" w:cs="Times New Roman"/>
                <w:sz w:val="18"/>
                <w:szCs w:val="18"/>
              </w:rPr>
            </w:pPr>
          </w:p>
          <w:p w14:paraId="37988120" w14:textId="709E7C9E" w:rsidR="00EC319B" w:rsidRDefault="00EC319B" w:rsidP="00436D55">
            <w:pPr>
              <w:spacing w:before="120" w:after="120"/>
              <w:ind w:firstLine="5"/>
              <w:rPr>
                <w:rFonts w:ascii="Times New Roman" w:hAnsi="Times New Roman" w:cs="Times New Roman"/>
                <w:sz w:val="18"/>
                <w:szCs w:val="18"/>
              </w:rPr>
            </w:pPr>
          </w:p>
          <w:p w14:paraId="0B1FAAFE" w14:textId="5937F073" w:rsidR="00EC319B" w:rsidRDefault="002C1E1D"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4.145.2.</w:t>
            </w:r>
          </w:p>
          <w:p w14:paraId="7A07501B" w14:textId="39DC18F4" w:rsidR="00EC319B" w:rsidRDefault="00EC319B" w:rsidP="00436D55">
            <w:pPr>
              <w:spacing w:before="120" w:after="120"/>
              <w:ind w:firstLine="5"/>
              <w:rPr>
                <w:rFonts w:ascii="Times New Roman" w:hAnsi="Times New Roman" w:cs="Times New Roman"/>
                <w:sz w:val="18"/>
                <w:szCs w:val="18"/>
              </w:rPr>
            </w:pPr>
          </w:p>
          <w:p w14:paraId="4BB61A9D" w14:textId="2427C7F0" w:rsidR="00EC319B" w:rsidRDefault="00EC319B" w:rsidP="00436D55">
            <w:pPr>
              <w:spacing w:before="120" w:after="120"/>
              <w:ind w:firstLine="5"/>
              <w:rPr>
                <w:rFonts w:ascii="Times New Roman" w:hAnsi="Times New Roman" w:cs="Times New Roman"/>
                <w:sz w:val="18"/>
                <w:szCs w:val="18"/>
              </w:rPr>
            </w:pPr>
          </w:p>
          <w:p w14:paraId="01DD1917" w14:textId="77777777" w:rsidR="002C1E1D" w:rsidRDefault="002C1E1D" w:rsidP="002C1E1D">
            <w:pPr>
              <w:spacing w:before="120" w:after="120"/>
              <w:ind w:firstLine="5"/>
              <w:rPr>
                <w:rFonts w:ascii="Times New Roman" w:hAnsi="Times New Roman" w:cs="Times New Roman"/>
                <w:sz w:val="18"/>
                <w:szCs w:val="18"/>
              </w:rPr>
            </w:pPr>
          </w:p>
          <w:p w14:paraId="76653783" w14:textId="2CDE02D7" w:rsidR="002C1E1D" w:rsidRDefault="002C1E1D" w:rsidP="002C1E1D">
            <w:pPr>
              <w:spacing w:before="120" w:after="120"/>
              <w:ind w:firstLine="5"/>
              <w:rPr>
                <w:rFonts w:ascii="Times New Roman" w:hAnsi="Times New Roman" w:cs="Times New Roman"/>
                <w:sz w:val="18"/>
                <w:szCs w:val="18"/>
              </w:rPr>
            </w:pPr>
            <w:r>
              <w:rPr>
                <w:rFonts w:ascii="Times New Roman" w:hAnsi="Times New Roman" w:cs="Times New Roman"/>
                <w:sz w:val="18"/>
                <w:szCs w:val="18"/>
              </w:rPr>
              <w:t>4.145.3.</w:t>
            </w:r>
          </w:p>
          <w:p w14:paraId="252DFFEE" w14:textId="70C01AB6" w:rsidR="00EC319B" w:rsidRDefault="00EC319B" w:rsidP="00436D55">
            <w:pPr>
              <w:spacing w:before="120" w:after="120"/>
              <w:ind w:firstLine="5"/>
              <w:rPr>
                <w:rFonts w:ascii="Times New Roman" w:hAnsi="Times New Roman" w:cs="Times New Roman"/>
                <w:sz w:val="18"/>
                <w:szCs w:val="18"/>
              </w:rPr>
            </w:pPr>
          </w:p>
          <w:p w14:paraId="14CD9C60" w14:textId="2EF4C3DA" w:rsidR="00EC319B" w:rsidRDefault="00EC319B" w:rsidP="00436D55">
            <w:pPr>
              <w:spacing w:before="120" w:after="120"/>
              <w:ind w:firstLine="5"/>
              <w:rPr>
                <w:rFonts w:ascii="Times New Roman" w:hAnsi="Times New Roman" w:cs="Times New Roman"/>
                <w:sz w:val="18"/>
                <w:szCs w:val="18"/>
              </w:rPr>
            </w:pPr>
          </w:p>
          <w:p w14:paraId="7F0A45C7" w14:textId="77777777" w:rsidR="00EC319B" w:rsidRDefault="00EC319B" w:rsidP="00436D55">
            <w:pPr>
              <w:spacing w:before="120" w:after="120"/>
              <w:ind w:firstLine="5"/>
              <w:rPr>
                <w:rFonts w:ascii="Times New Roman" w:hAnsi="Times New Roman" w:cs="Times New Roman"/>
                <w:sz w:val="18"/>
                <w:szCs w:val="18"/>
              </w:rPr>
            </w:pPr>
          </w:p>
          <w:p w14:paraId="72B162D0" w14:textId="17FB3757" w:rsidR="009E547B" w:rsidRDefault="009E547B" w:rsidP="00436D55">
            <w:pPr>
              <w:spacing w:before="120" w:after="120"/>
              <w:ind w:firstLine="5"/>
              <w:rPr>
                <w:rFonts w:ascii="Times New Roman" w:hAnsi="Times New Roman" w:cs="Times New Roman"/>
                <w:sz w:val="18"/>
                <w:szCs w:val="18"/>
              </w:rPr>
            </w:pPr>
          </w:p>
          <w:p w14:paraId="1B86BDEE" w14:textId="1B310537" w:rsidR="0023648D" w:rsidRDefault="0023648D" w:rsidP="00436D55">
            <w:pPr>
              <w:spacing w:before="120" w:after="120"/>
              <w:ind w:firstLine="5"/>
              <w:rPr>
                <w:rFonts w:ascii="Times New Roman" w:hAnsi="Times New Roman" w:cs="Times New Roman"/>
                <w:sz w:val="18"/>
                <w:szCs w:val="18"/>
              </w:rPr>
            </w:pPr>
          </w:p>
          <w:p w14:paraId="7E1EFFFE" w14:textId="526C2338" w:rsidR="0023648D" w:rsidRPr="009E547B" w:rsidRDefault="0023648D" w:rsidP="0023648D">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8ђ.1.</w:t>
            </w:r>
          </w:p>
          <w:p w14:paraId="42A1D9D6" w14:textId="247E5E07" w:rsidR="0023648D" w:rsidRDefault="0023648D" w:rsidP="00436D55">
            <w:pPr>
              <w:spacing w:before="120" w:after="120"/>
              <w:ind w:firstLine="5"/>
              <w:rPr>
                <w:rFonts w:ascii="Times New Roman" w:hAnsi="Times New Roman" w:cs="Times New Roman"/>
                <w:sz w:val="18"/>
                <w:szCs w:val="18"/>
              </w:rPr>
            </w:pPr>
          </w:p>
          <w:p w14:paraId="1EE9E5F2" w14:textId="0E273F9F" w:rsidR="0023648D" w:rsidRDefault="0023648D" w:rsidP="00436D55">
            <w:pPr>
              <w:spacing w:before="120" w:after="120"/>
              <w:ind w:firstLine="5"/>
              <w:rPr>
                <w:rFonts w:ascii="Times New Roman" w:hAnsi="Times New Roman" w:cs="Times New Roman"/>
                <w:sz w:val="18"/>
                <w:szCs w:val="18"/>
              </w:rPr>
            </w:pPr>
          </w:p>
          <w:p w14:paraId="12C06DE9" w14:textId="7B45517E" w:rsidR="0023648D" w:rsidRDefault="0023648D" w:rsidP="00436D55">
            <w:pPr>
              <w:spacing w:before="120" w:after="120"/>
              <w:ind w:firstLine="5"/>
              <w:rPr>
                <w:rFonts w:ascii="Times New Roman" w:hAnsi="Times New Roman" w:cs="Times New Roman"/>
                <w:sz w:val="18"/>
                <w:szCs w:val="18"/>
              </w:rPr>
            </w:pPr>
          </w:p>
          <w:p w14:paraId="2D54446A" w14:textId="14D150E1" w:rsidR="0023648D" w:rsidRDefault="0023648D" w:rsidP="00436D55">
            <w:pPr>
              <w:spacing w:before="120" w:after="120"/>
              <w:ind w:firstLine="5"/>
              <w:rPr>
                <w:rFonts w:ascii="Times New Roman" w:hAnsi="Times New Roman" w:cs="Times New Roman"/>
                <w:sz w:val="18"/>
                <w:szCs w:val="18"/>
              </w:rPr>
            </w:pPr>
          </w:p>
          <w:p w14:paraId="4B3FED01" w14:textId="77777777" w:rsidR="0023648D" w:rsidRPr="009E547B" w:rsidRDefault="0023648D" w:rsidP="0023648D">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8б.1.</w:t>
            </w:r>
          </w:p>
          <w:p w14:paraId="3D188E52" w14:textId="7218BDAC" w:rsidR="0023648D" w:rsidRDefault="0023648D" w:rsidP="00436D55">
            <w:pPr>
              <w:spacing w:before="120" w:after="120"/>
              <w:ind w:firstLine="5"/>
              <w:rPr>
                <w:rFonts w:ascii="Times New Roman" w:hAnsi="Times New Roman" w:cs="Times New Roman"/>
                <w:sz w:val="18"/>
                <w:szCs w:val="18"/>
              </w:rPr>
            </w:pPr>
          </w:p>
          <w:p w14:paraId="3A31602D" w14:textId="77777777" w:rsidR="0023648D" w:rsidRDefault="0023648D" w:rsidP="00436D55">
            <w:pPr>
              <w:spacing w:before="120" w:after="120"/>
              <w:ind w:firstLine="5"/>
              <w:rPr>
                <w:rFonts w:ascii="Times New Roman" w:hAnsi="Times New Roman" w:cs="Times New Roman"/>
                <w:sz w:val="18"/>
                <w:szCs w:val="18"/>
              </w:rPr>
            </w:pPr>
          </w:p>
          <w:p w14:paraId="5782A99F" w14:textId="4AB22F26" w:rsidR="0023648D" w:rsidRDefault="0023648D" w:rsidP="00436D55">
            <w:pPr>
              <w:spacing w:before="120" w:after="120"/>
              <w:ind w:firstLine="5"/>
              <w:rPr>
                <w:rFonts w:ascii="Times New Roman" w:hAnsi="Times New Roman" w:cs="Times New Roman"/>
                <w:sz w:val="18"/>
                <w:szCs w:val="18"/>
              </w:rPr>
            </w:pPr>
          </w:p>
          <w:p w14:paraId="30C79E58" w14:textId="6E741860" w:rsidR="0023648D" w:rsidRDefault="0023648D" w:rsidP="00436D55">
            <w:pPr>
              <w:spacing w:before="120" w:after="120"/>
              <w:ind w:firstLine="5"/>
              <w:rPr>
                <w:rFonts w:ascii="Times New Roman" w:hAnsi="Times New Roman" w:cs="Times New Roman"/>
                <w:sz w:val="18"/>
                <w:szCs w:val="18"/>
              </w:rPr>
            </w:pPr>
          </w:p>
          <w:p w14:paraId="1FBBC3BF" w14:textId="3571F867" w:rsidR="009A4FBC" w:rsidRPr="009E547B" w:rsidRDefault="009A4FBC" w:rsidP="009A4FBC">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8ђ.7.</w:t>
            </w:r>
          </w:p>
          <w:p w14:paraId="76D812FB" w14:textId="5A5D2DFA" w:rsidR="0023648D" w:rsidRDefault="0023648D" w:rsidP="00436D55">
            <w:pPr>
              <w:spacing w:before="120" w:after="120"/>
              <w:ind w:firstLine="5"/>
              <w:rPr>
                <w:rFonts w:ascii="Times New Roman" w:hAnsi="Times New Roman" w:cs="Times New Roman"/>
                <w:sz w:val="18"/>
                <w:szCs w:val="18"/>
              </w:rPr>
            </w:pPr>
          </w:p>
          <w:p w14:paraId="43B9C755" w14:textId="4F9D2E40" w:rsidR="0023648D" w:rsidRDefault="0023648D" w:rsidP="00436D55">
            <w:pPr>
              <w:spacing w:before="120" w:after="120"/>
              <w:ind w:firstLine="5"/>
              <w:rPr>
                <w:rFonts w:ascii="Times New Roman" w:hAnsi="Times New Roman" w:cs="Times New Roman"/>
                <w:sz w:val="18"/>
                <w:szCs w:val="18"/>
              </w:rPr>
            </w:pPr>
          </w:p>
          <w:p w14:paraId="5C0436AC" w14:textId="77777777" w:rsidR="00696C78" w:rsidRDefault="00696C78" w:rsidP="00436D55">
            <w:pPr>
              <w:spacing w:before="120" w:after="120"/>
              <w:ind w:firstLine="5"/>
              <w:rPr>
                <w:rFonts w:ascii="Times New Roman" w:hAnsi="Times New Roman" w:cs="Times New Roman"/>
                <w:sz w:val="18"/>
                <w:szCs w:val="18"/>
              </w:rPr>
            </w:pPr>
          </w:p>
          <w:p w14:paraId="530BA173" w14:textId="240E6BCB" w:rsidR="009A4FBC" w:rsidRPr="009A4FBC" w:rsidRDefault="009A4FBC"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4.59.1-3</w:t>
            </w:r>
          </w:p>
          <w:p w14:paraId="56C6B6B4" w14:textId="205C0D68" w:rsidR="009A4FBC" w:rsidRDefault="009A4FBC" w:rsidP="00436D55">
            <w:pPr>
              <w:spacing w:before="120" w:after="120"/>
              <w:ind w:firstLine="5"/>
              <w:rPr>
                <w:rFonts w:ascii="Times New Roman" w:hAnsi="Times New Roman" w:cs="Times New Roman"/>
                <w:sz w:val="18"/>
                <w:szCs w:val="18"/>
              </w:rPr>
            </w:pPr>
          </w:p>
          <w:p w14:paraId="067B13DE" w14:textId="3AB5F142" w:rsidR="009A4FBC" w:rsidRDefault="009A4FBC" w:rsidP="00436D55">
            <w:pPr>
              <w:spacing w:before="120" w:after="120"/>
              <w:ind w:firstLine="5"/>
              <w:rPr>
                <w:rFonts w:ascii="Times New Roman" w:hAnsi="Times New Roman" w:cs="Times New Roman"/>
                <w:sz w:val="18"/>
                <w:szCs w:val="18"/>
              </w:rPr>
            </w:pPr>
          </w:p>
          <w:p w14:paraId="70F540FF" w14:textId="0BCB768B" w:rsidR="009A4FBC" w:rsidRDefault="009A4FBC" w:rsidP="00436D55">
            <w:pPr>
              <w:spacing w:before="120" w:after="120"/>
              <w:ind w:firstLine="5"/>
              <w:rPr>
                <w:rFonts w:ascii="Times New Roman" w:hAnsi="Times New Roman" w:cs="Times New Roman"/>
                <w:sz w:val="18"/>
                <w:szCs w:val="18"/>
              </w:rPr>
            </w:pPr>
          </w:p>
          <w:p w14:paraId="178F685F" w14:textId="77777777" w:rsidR="009A4FBC" w:rsidRDefault="009A4FBC" w:rsidP="00436D55">
            <w:pPr>
              <w:spacing w:before="120" w:after="120"/>
              <w:ind w:firstLine="5"/>
              <w:rPr>
                <w:rFonts w:ascii="Times New Roman" w:hAnsi="Times New Roman" w:cs="Times New Roman"/>
                <w:sz w:val="18"/>
                <w:szCs w:val="18"/>
              </w:rPr>
            </w:pPr>
          </w:p>
          <w:p w14:paraId="5FB145DC" w14:textId="77777777" w:rsidR="0023648D" w:rsidRDefault="0023648D" w:rsidP="00436D55">
            <w:pPr>
              <w:spacing w:before="120" w:after="120"/>
              <w:ind w:firstLine="5"/>
              <w:rPr>
                <w:rFonts w:ascii="Times New Roman" w:hAnsi="Times New Roman" w:cs="Times New Roman"/>
                <w:sz w:val="18"/>
                <w:szCs w:val="18"/>
              </w:rPr>
            </w:pPr>
          </w:p>
          <w:p w14:paraId="31813F8B" w14:textId="467338E2" w:rsidR="0023648D" w:rsidRDefault="0023648D" w:rsidP="00436D55">
            <w:pPr>
              <w:spacing w:before="120" w:after="120"/>
              <w:ind w:firstLine="5"/>
              <w:rPr>
                <w:rFonts w:ascii="Times New Roman" w:hAnsi="Times New Roman" w:cs="Times New Roman"/>
                <w:sz w:val="18"/>
                <w:szCs w:val="18"/>
              </w:rPr>
            </w:pPr>
          </w:p>
          <w:p w14:paraId="4D5A10B0" w14:textId="133F20EF" w:rsidR="009A4FBC" w:rsidRDefault="009A4FBC" w:rsidP="00436D55">
            <w:pPr>
              <w:spacing w:before="120" w:after="120"/>
              <w:ind w:firstLine="5"/>
              <w:rPr>
                <w:rFonts w:ascii="Times New Roman" w:hAnsi="Times New Roman" w:cs="Times New Roman"/>
                <w:sz w:val="18"/>
                <w:szCs w:val="18"/>
              </w:rPr>
            </w:pPr>
          </w:p>
          <w:p w14:paraId="2BCCA99F" w14:textId="791C77D6" w:rsidR="00696C78" w:rsidRPr="009E547B" w:rsidRDefault="00696C78" w:rsidP="00696C78">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rPr>
              <w:t>3.</w:t>
            </w:r>
            <w:r>
              <w:rPr>
                <w:rFonts w:ascii="Times New Roman" w:hAnsi="Times New Roman" w:cs="Times New Roman"/>
                <w:sz w:val="18"/>
                <w:szCs w:val="18"/>
                <w:lang w:val="sr-Cyrl-RS"/>
              </w:rPr>
              <w:t>8ђ.6.</w:t>
            </w:r>
          </w:p>
          <w:p w14:paraId="77DF2100" w14:textId="4601F556" w:rsidR="009A4FBC" w:rsidRDefault="009A4FBC" w:rsidP="00436D55">
            <w:pPr>
              <w:spacing w:before="120" w:after="120"/>
              <w:ind w:firstLine="5"/>
              <w:rPr>
                <w:rFonts w:ascii="Times New Roman" w:hAnsi="Times New Roman" w:cs="Times New Roman"/>
                <w:sz w:val="18"/>
                <w:szCs w:val="18"/>
              </w:rPr>
            </w:pPr>
          </w:p>
          <w:p w14:paraId="542DB34A" w14:textId="78440FEC" w:rsidR="009A4FBC" w:rsidRDefault="009A4FBC" w:rsidP="00436D55">
            <w:pPr>
              <w:spacing w:before="120" w:after="120"/>
              <w:ind w:firstLine="5"/>
              <w:rPr>
                <w:rFonts w:ascii="Times New Roman" w:hAnsi="Times New Roman" w:cs="Times New Roman"/>
                <w:sz w:val="18"/>
                <w:szCs w:val="18"/>
              </w:rPr>
            </w:pPr>
          </w:p>
          <w:p w14:paraId="6623BC1B" w14:textId="03F43CE4" w:rsidR="009A4FBC" w:rsidRDefault="009A4FBC" w:rsidP="00436D55">
            <w:pPr>
              <w:spacing w:before="120" w:after="120"/>
              <w:ind w:firstLine="5"/>
              <w:rPr>
                <w:rFonts w:ascii="Times New Roman" w:hAnsi="Times New Roman" w:cs="Times New Roman"/>
                <w:sz w:val="18"/>
                <w:szCs w:val="18"/>
              </w:rPr>
            </w:pPr>
          </w:p>
          <w:p w14:paraId="4BD0AB94" w14:textId="18E0AE0E" w:rsidR="009A4FBC" w:rsidRDefault="009A4FBC" w:rsidP="00436D55">
            <w:pPr>
              <w:spacing w:before="120" w:after="120"/>
              <w:ind w:firstLine="5"/>
              <w:rPr>
                <w:rFonts w:ascii="Times New Roman" w:hAnsi="Times New Roman" w:cs="Times New Roman"/>
                <w:sz w:val="18"/>
                <w:szCs w:val="18"/>
              </w:rPr>
            </w:pPr>
          </w:p>
          <w:p w14:paraId="7E821C2F" w14:textId="3CC46370" w:rsidR="00696C78" w:rsidRPr="00696C78" w:rsidRDefault="00696C78"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4.151.1.3.</w:t>
            </w:r>
          </w:p>
          <w:p w14:paraId="314E568B" w14:textId="255AEDC3" w:rsidR="00696C78" w:rsidRDefault="00696C78" w:rsidP="00436D55">
            <w:pPr>
              <w:spacing w:before="120" w:after="120"/>
              <w:ind w:firstLine="5"/>
              <w:rPr>
                <w:rFonts w:ascii="Times New Roman" w:hAnsi="Times New Roman" w:cs="Times New Roman"/>
                <w:sz w:val="18"/>
                <w:szCs w:val="18"/>
              </w:rPr>
            </w:pPr>
          </w:p>
          <w:p w14:paraId="2C600E75" w14:textId="002CA6B2" w:rsidR="00696C78" w:rsidRDefault="00696C78" w:rsidP="00436D55">
            <w:pPr>
              <w:spacing w:before="120" w:after="120"/>
              <w:ind w:firstLine="5"/>
              <w:rPr>
                <w:rFonts w:ascii="Times New Roman" w:hAnsi="Times New Roman" w:cs="Times New Roman"/>
                <w:sz w:val="18"/>
                <w:szCs w:val="18"/>
              </w:rPr>
            </w:pPr>
          </w:p>
          <w:p w14:paraId="4C03B82E" w14:textId="45BD9B6C" w:rsidR="00696C78" w:rsidRDefault="00696C78" w:rsidP="00436D55">
            <w:pPr>
              <w:spacing w:before="120" w:after="120"/>
              <w:ind w:firstLine="5"/>
              <w:rPr>
                <w:rFonts w:ascii="Times New Roman" w:hAnsi="Times New Roman" w:cs="Times New Roman"/>
                <w:sz w:val="18"/>
                <w:szCs w:val="18"/>
              </w:rPr>
            </w:pPr>
          </w:p>
          <w:p w14:paraId="160056E1" w14:textId="2E0B65E4" w:rsidR="00696C78" w:rsidRDefault="00696C78" w:rsidP="00436D55">
            <w:pPr>
              <w:spacing w:before="120" w:after="120"/>
              <w:ind w:firstLine="5"/>
              <w:rPr>
                <w:rFonts w:ascii="Times New Roman" w:hAnsi="Times New Roman" w:cs="Times New Roman"/>
                <w:sz w:val="18"/>
                <w:szCs w:val="18"/>
              </w:rPr>
            </w:pPr>
          </w:p>
          <w:p w14:paraId="2F877892" w14:textId="78E59C54" w:rsidR="00696C78" w:rsidRPr="00696C78" w:rsidRDefault="00696C78" w:rsidP="00696C78">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4.173.1-3.</w:t>
            </w:r>
          </w:p>
          <w:p w14:paraId="0650B6F2" w14:textId="61871098" w:rsidR="00696C78" w:rsidRDefault="00696C78" w:rsidP="00436D55">
            <w:pPr>
              <w:spacing w:before="120" w:after="120"/>
              <w:ind w:firstLine="5"/>
              <w:rPr>
                <w:rFonts w:ascii="Times New Roman" w:hAnsi="Times New Roman" w:cs="Times New Roman"/>
                <w:sz w:val="18"/>
                <w:szCs w:val="18"/>
              </w:rPr>
            </w:pPr>
          </w:p>
          <w:p w14:paraId="15947748" w14:textId="7BB0B362" w:rsidR="00696C78" w:rsidRDefault="00696C78" w:rsidP="00436D55">
            <w:pPr>
              <w:spacing w:before="120" w:after="120"/>
              <w:ind w:firstLine="5"/>
              <w:rPr>
                <w:rFonts w:ascii="Times New Roman" w:hAnsi="Times New Roman" w:cs="Times New Roman"/>
                <w:sz w:val="18"/>
                <w:szCs w:val="18"/>
              </w:rPr>
            </w:pPr>
          </w:p>
          <w:p w14:paraId="44DEB994" w14:textId="77777777" w:rsidR="00696C78" w:rsidRDefault="00696C78" w:rsidP="00436D55">
            <w:pPr>
              <w:spacing w:before="120" w:after="120"/>
              <w:ind w:firstLine="5"/>
              <w:rPr>
                <w:rFonts w:ascii="Times New Roman" w:hAnsi="Times New Roman" w:cs="Times New Roman"/>
                <w:sz w:val="18"/>
                <w:szCs w:val="18"/>
              </w:rPr>
            </w:pPr>
          </w:p>
          <w:p w14:paraId="0DE61C8B" w14:textId="1BAB2C64" w:rsidR="00696C78" w:rsidRDefault="00696C78" w:rsidP="00436D55">
            <w:pPr>
              <w:spacing w:before="120" w:after="120"/>
              <w:ind w:firstLine="5"/>
              <w:rPr>
                <w:rFonts w:ascii="Times New Roman" w:hAnsi="Times New Roman" w:cs="Times New Roman"/>
                <w:sz w:val="18"/>
                <w:szCs w:val="18"/>
              </w:rPr>
            </w:pPr>
          </w:p>
          <w:p w14:paraId="10D2C522" w14:textId="00E163CD" w:rsidR="00696C78" w:rsidRDefault="00696C78" w:rsidP="00436D55">
            <w:pPr>
              <w:spacing w:before="120" w:after="120"/>
              <w:ind w:firstLine="5"/>
              <w:rPr>
                <w:rFonts w:ascii="Times New Roman" w:hAnsi="Times New Roman" w:cs="Times New Roman"/>
                <w:sz w:val="18"/>
                <w:szCs w:val="18"/>
              </w:rPr>
            </w:pPr>
          </w:p>
          <w:p w14:paraId="61BE56A9" w14:textId="5E0F6B29" w:rsidR="00696C78" w:rsidRDefault="00696C78" w:rsidP="00436D55">
            <w:pPr>
              <w:spacing w:before="120" w:after="120"/>
              <w:ind w:firstLine="5"/>
              <w:rPr>
                <w:rFonts w:ascii="Times New Roman" w:hAnsi="Times New Roman" w:cs="Times New Roman"/>
                <w:sz w:val="18"/>
                <w:szCs w:val="18"/>
              </w:rPr>
            </w:pPr>
          </w:p>
          <w:p w14:paraId="108EDA11" w14:textId="53506D4E" w:rsidR="00696C78" w:rsidRDefault="00696C78" w:rsidP="00436D55">
            <w:pPr>
              <w:spacing w:before="120" w:after="120"/>
              <w:ind w:firstLine="5"/>
              <w:rPr>
                <w:rFonts w:ascii="Times New Roman" w:hAnsi="Times New Roman" w:cs="Times New Roman"/>
                <w:sz w:val="18"/>
                <w:szCs w:val="18"/>
              </w:rPr>
            </w:pPr>
          </w:p>
          <w:p w14:paraId="4F7E2CD7" w14:textId="368B1656" w:rsidR="00696C78" w:rsidRDefault="00696C78" w:rsidP="00436D55">
            <w:pPr>
              <w:spacing w:before="120" w:after="120"/>
              <w:ind w:firstLine="5"/>
              <w:rPr>
                <w:rFonts w:ascii="Times New Roman" w:hAnsi="Times New Roman" w:cs="Times New Roman"/>
                <w:sz w:val="18"/>
                <w:szCs w:val="18"/>
              </w:rPr>
            </w:pPr>
          </w:p>
          <w:p w14:paraId="10E4C01B" w14:textId="32AA7DA3" w:rsidR="00696C78" w:rsidRDefault="00696C78" w:rsidP="00436D55">
            <w:pPr>
              <w:spacing w:before="120" w:after="120"/>
              <w:ind w:firstLine="5"/>
              <w:rPr>
                <w:rFonts w:ascii="Times New Roman" w:hAnsi="Times New Roman" w:cs="Times New Roman"/>
                <w:sz w:val="18"/>
                <w:szCs w:val="18"/>
              </w:rPr>
            </w:pPr>
          </w:p>
          <w:p w14:paraId="51A2A809" w14:textId="77777777" w:rsidR="00696C78" w:rsidRPr="00D7332A" w:rsidRDefault="00696C78" w:rsidP="00436D55">
            <w:pPr>
              <w:spacing w:before="120" w:after="120"/>
              <w:ind w:firstLine="5"/>
              <w:rPr>
                <w:rFonts w:ascii="Times New Roman" w:hAnsi="Times New Roman" w:cs="Times New Roman"/>
                <w:sz w:val="18"/>
                <w:szCs w:val="18"/>
              </w:rPr>
            </w:pPr>
          </w:p>
          <w:p w14:paraId="162B7736" w14:textId="77777777" w:rsidR="00436D55" w:rsidRPr="00D7332A" w:rsidRDefault="00436D55" w:rsidP="00436D55">
            <w:pPr>
              <w:spacing w:before="120" w:after="120"/>
              <w:ind w:firstLine="5"/>
              <w:rPr>
                <w:rFonts w:ascii="Times New Roman" w:hAnsi="Times New Roman" w:cs="Times New Roman"/>
                <w:sz w:val="18"/>
                <w:szCs w:val="18"/>
              </w:rPr>
            </w:pPr>
          </w:p>
          <w:p w14:paraId="1C890934" w14:textId="77777777" w:rsidR="00436D55" w:rsidRPr="00D7332A" w:rsidRDefault="00436D55" w:rsidP="00436D55">
            <w:pPr>
              <w:spacing w:before="120" w:after="120"/>
              <w:ind w:firstLine="5"/>
              <w:rPr>
                <w:rFonts w:ascii="Times New Roman" w:hAnsi="Times New Roman" w:cs="Times New Roman"/>
                <w:sz w:val="18"/>
                <w:szCs w:val="18"/>
              </w:rPr>
            </w:pPr>
          </w:p>
          <w:p w14:paraId="4EB15C0D" w14:textId="1CB81BE8" w:rsidR="009E547B" w:rsidRDefault="009E547B" w:rsidP="00436D55">
            <w:pPr>
              <w:spacing w:before="120" w:after="120"/>
              <w:ind w:firstLine="5"/>
              <w:rPr>
                <w:rFonts w:ascii="Times New Roman" w:hAnsi="Times New Roman" w:cs="Times New Roman"/>
                <w:sz w:val="18"/>
                <w:szCs w:val="18"/>
              </w:rPr>
            </w:pPr>
          </w:p>
          <w:p w14:paraId="5E135059" w14:textId="25FE4199" w:rsidR="00696C78" w:rsidRDefault="00696C78" w:rsidP="00436D55">
            <w:pPr>
              <w:spacing w:before="120" w:after="120"/>
              <w:ind w:firstLine="5"/>
              <w:rPr>
                <w:rFonts w:ascii="Times New Roman" w:hAnsi="Times New Roman" w:cs="Times New Roman"/>
                <w:sz w:val="18"/>
                <w:szCs w:val="18"/>
              </w:rPr>
            </w:pPr>
          </w:p>
          <w:p w14:paraId="26274733" w14:textId="4BE34758" w:rsidR="00696C78" w:rsidRDefault="00696C78" w:rsidP="00436D55">
            <w:pPr>
              <w:spacing w:before="120" w:after="120"/>
              <w:ind w:firstLine="5"/>
              <w:rPr>
                <w:rFonts w:ascii="Times New Roman" w:hAnsi="Times New Roman" w:cs="Times New Roman"/>
                <w:sz w:val="18"/>
                <w:szCs w:val="18"/>
              </w:rPr>
            </w:pPr>
          </w:p>
          <w:p w14:paraId="6934D04F" w14:textId="2A2862A2" w:rsidR="00696C78" w:rsidRDefault="00696C78" w:rsidP="00436D55">
            <w:pPr>
              <w:spacing w:before="120" w:after="120"/>
              <w:ind w:firstLine="5"/>
              <w:rPr>
                <w:rFonts w:ascii="Times New Roman" w:hAnsi="Times New Roman" w:cs="Times New Roman"/>
                <w:sz w:val="18"/>
                <w:szCs w:val="18"/>
              </w:rPr>
            </w:pPr>
          </w:p>
          <w:p w14:paraId="6A5CA4F6" w14:textId="7F314F79" w:rsidR="00696C78" w:rsidRDefault="00696C78" w:rsidP="00436D55">
            <w:pPr>
              <w:spacing w:before="120" w:after="120"/>
              <w:ind w:firstLine="5"/>
              <w:rPr>
                <w:rFonts w:ascii="Times New Roman" w:hAnsi="Times New Roman" w:cs="Times New Roman"/>
                <w:sz w:val="18"/>
                <w:szCs w:val="18"/>
              </w:rPr>
            </w:pPr>
          </w:p>
          <w:p w14:paraId="21C2DA8E" w14:textId="4B474E54" w:rsidR="00696C78" w:rsidRDefault="00696C78" w:rsidP="00436D55">
            <w:pPr>
              <w:spacing w:before="120" w:after="120"/>
              <w:ind w:firstLine="5"/>
              <w:rPr>
                <w:rFonts w:ascii="Times New Roman" w:hAnsi="Times New Roman" w:cs="Times New Roman"/>
                <w:sz w:val="18"/>
                <w:szCs w:val="18"/>
              </w:rPr>
            </w:pPr>
          </w:p>
          <w:p w14:paraId="0994D711" w14:textId="77777777" w:rsidR="00696C78" w:rsidRPr="00D7332A" w:rsidRDefault="00696C78" w:rsidP="00436D55">
            <w:pPr>
              <w:spacing w:before="120" w:after="120"/>
              <w:ind w:firstLine="5"/>
              <w:rPr>
                <w:rFonts w:ascii="Times New Roman" w:hAnsi="Times New Roman" w:cs="Times New Roman"/>
                <w:sz w:val="18"/>
                <w:szCs w:val="18"/>
              </w:rPr>
            </w:pPr>
          </w:p>
          <w:p w14:paraId="2FBA4A0B" w14:textId="05254813" w:rsidR="00436D55" w:rsidRDefault="00436D55" w:rsidP="00436D55">
            <w:pPr>
              <w:spacing w:before="120" w:after="120"/>
              <w:ind w:firstLine="5"/>
              <w:rPr>
                <w:rFonts w:ascii="Times New Roman" w:hAnsi="Times New Roman" w:cs="Times New Roman"/>
                <w:sz w:val="18"/>
                <w:szCs w:val="18"/>
              </w:rPr>
            </w:pPr>
          </w:p>
          <w:p w14:paraId="024AC338" w14:textId="092FE54F" w:rsidR="009E547B" w:rsidRDefault="009E547B" w:rsidP="00436D55">
            <w:pPr>
              <w:spacing w:before="120" w:after="120"/>
              <w:ind w:firstLine="5"/>
              <w:rPr>
                <w:rFonts w:ascii="Times New Roman" w:hAnsi="Times New Roman" w:cs="Times New Roman"/>
                <w:sz w:val="18"/>
                <w:szCs w:val="18"/>
              </w:rPr>
            </w:pPr>
          </w:p>
          <w:p w14:paraId="4A236F1A" w14:textId="2FBF26C9" w:rsidR="00436D55" w:rsidRDefault="00436D55" w:rsidP="00436D55">
            <w:pPr>
              <w:spacing w:before="120" w:after="120"/>
              <w:ind w:firstLine="5"/>
              <w:rPr>
                <w:rFonts w:ascii="Times New Roman" w:hAnsi="Times New Roman" w:cs="Times New Roman"/>
                <w:sz w:val="18"/>
                <w:szCs w:val="18"/>
              </w:rPr>
            </w:pPr>
          </w:p>
          <w:p w14:paraId="533FBA7F" w14:textId="4EE26CEF" w:rsidR="009E547B" w:rsidRDefault="009E547B" w:rsidP="00436D55">
            <w:pPr>
              <w:spacing w:before="120" w:after="120"/>
              <w:ind w:firstLine="5"/>
              <w:rPr>
                <w:rFonts w:ascii="Times New Roman" w:hAnsi="Times New Roman" w:cs="Times New Roman"/>
                <w:sz w:val="18"/>
                <w:szCs w:val="18"/>
              </w:rPr>
            </w:pPr>
          </w:p>
          <w:p w14:paraId="5F79DBA6" w14:textId="60EC4C70" w:rsidR="009E547B" w:rsidRDefault="009E547B" w:rsidP="00436D55">
            <w:pPr>
              <w:spacing w:before="120" w:after="120"/>
              <w:ind w:firstLine="5"/>
              <w:rPr>
                <w:rFonts w:ascii="Times New Roman" w:hAnsi="Times New Roman" w:cs="Times New Roman"/>
                <w:sz w:val="18"/>
                <w:szCs w:val="18"/>
              </w:rPr>
            </w:pPr>
          </w:p>
          <w:p w14:paraId="643D5C6C" w14:textId="210F7F1E" w:rsidR="009E547B" w:rsidRDefault="009E547B" w:rsidP="00436D55">
            <w:pPr>
              <w:spacing w:before="120" w:after="120"/>
              <w:ind w:firstLine="5"/>
              <w:rPr>
                <w:rFonts w:ascii="Times New Roman" w:hAnsi="Times New Roman" w:cs="Times New Roman"/>
                <w:sz w:val="18"/>
                <w:szCs w:val="18"/>
              </w:rPr>
            </w:pPr>
          </w:p>
          <w:p w14:paraId="6A8C5A3E" w14:textId="256EED25" w:rsidR="009E547B" w:rsidRDefault="009E547B" w:rsidP="00436D55">
            <w:pPr>
              <w:spacing w:before="120" w:after="120"/>
              <w:ind w:firstLine="5"/>
              <w:rPr>
                <w:rFonts w:ascii="Times New Roman" w:hAnsi="Times New Roman" w:cs="Times New Roman"/>
                <w:sz w:val="18"/>
                <w:szCs w:val="18"/>
              </w:rPr>
            </w:pPr>
          </w:p>
          <w:p w14:paraId="2B8C5825" w14:textId="421E43A8" w:rsidR="009E547B" w:rsidRDefault="009E547B" w:rsidP="00436D55">
            <w:pPr>
              <w:spacing w:before="120" w:after="120"/>
              <w:ind w:firstLine="5"/>
              <w:rPr>
                <w:rFonts w:ascii="Times New Roman" w:hAnsi="Times New Roman" w:cs="Times New Roman"/>
                <w:sz w:val="18"/>
                <w:szCs w:val="18"/>
              </w:rPr>
            </w:pPr>
          </w:p>
          <w:p w14:paraId="1E16510F" w14:textId="59307BCC" w:rsidR="009E547B" w:rsidRDefault="009E547B" w:rsidP="00436D55">
            <w:pPr>
              <w:spacing w:before="120" w:after="120"/>
              <w:ind w:firstLine="5"/>
              <w:rPr>
                <w:rFonts w:ascii="Times New Roman" w:hAnsi="Times New Roman" w:cs="Times New Roman"/>
                <w:sz w:val="18"/>
                <w:szCs w:val="18"/>
              </w:rPr>
            </w:pPr>
          </w:p>
          <w:p w14:paraId="340A28A9" w14:textId="04C6B649" w:rsidR="009E547B" w:rsidRDefault="009E547B" w:rsidP="00436D55">
            <w:pPr>
              <w:spacing w:before="120" w:after="120"/>
              <w:ind w:firstLine="5"/>
              <w:rPr>
                <w:rFonts w:ascii="Times New Roman" w:hAnsi="Times New Roman" w:cs="Times New Roman"/>
                <w:sz w:val="18"/>
                <w:szCs w:val="18"/>
              </w:rPr>
            </w:pPr>
          </w:p>
          <w:p w14:paraId="564BCEA8" w14:textId="77777777" w:rsidR="009E547B" w:rsidRPr="00D7332A" w:rsidRDefault="009E547B" w:rsidP="00436D55">
            <w:pPr>
              <w:spacing w:before="120" w:after="120"/>
              <w:ind w:firstLine="5"/>
              <w:rPr>
                <w:rFonts w:ascii="Times New Roman" w:hAnsi="Times New Roman" w:cs="Times New Roman"/>
                <w:sz w:val="18"/>
                <w:szCs w:val="18"/>
              </w:rPr>
            </w:pPr>
          </w:p>
          <w:p w14:paraId="6A1757C2" w14:textId="5C30527F" w:rsidR="00436D55" w:rsidRDefault="00436D55" w:rsidP="00436D55">
            <w:pPr>
              <w:spacing w:before="120" w:after="120"/>
              <w:ind w:firstLine="5"/>
              <w:rPr>
                <w:rFonts w:ascii="Times New Roman" w:hAnsi="Times New Roman" w:cs="Times New Roman"/>
                <w:sz w:val="18"/>
                <w:szCs w:val="18"/>
                <w:lang w:val="sr-Cyrl-RS"/>
              </w:rPr>
            </w:pPr>
          </w:p>
          <w:p w14:paraId="56E1D0A7" w14:textId="77777777" w:rsidR="00436D55" w:rsidRPr="00D7332A" w:rsidRDefault="00436D55" w:rsidP="00436D55">
            <w:pPr>
              <w:spacing w:before="120" w:after="120"/>
              <w:ind w:firstLine="5"/>
              <w:rPr>
                <w:rFonts w:ascii="Times New Roman" w:hAnsi="Times New Roman" w:cs="Times New Roman"/>
                <w:sz w:val="18"/>
                <w:szCs w:val="18"/>
              </w:rPr>
            </w:pPr>
          </w:p>
          <w:p w14:paraId="300E7634" w14:textId="77777777" w:rsidR="00436D55" w:rsidRDefault="00436D55" w:rsidP="00436D55">
            <w:pPr>
              <w:spacing w:before="120" w:after="120"/>
              <w:ind w:firstLine="5"/>
              <w:rPr>
                <w:rFonts w:ascii="Times New Roman" w:hAnsi="Times New Roman" w:cs="Times New Roman"/>
                <w:sz w:val="18"/>
                <w:szCs w:val="18"/>
                <w:lang w:val="sr-Cyrl-RS"/>
              </w:rPr>
            </w:pPr>
          </w:p>
          <w:p w14:paraId="06F6AF9A" w14:textId="77777777" w:rsidR="00436D55" w:rsidRPr="004F095E" w:rsidRDefault="00436D55" w:rsidP="00436D55">
            <w:pPr>
              <w:spacing w:before="120" w:after="120"/>
              <w:ind w:firstLine="5"/>
              <w:rPr>
                <w:rFonts w:ascii="Times New Roman" w:hAnsi="Times New Roman" w:cs="Times New Roman"/>
                <w:sz w:val="18"/>
                <w:szCs w:val="18"/>
                <w:lang w:val="sr-Cyrl-RS"/>
              </w:rPr>
            </w:pPr>
          </w:p>
          <w:p w14:paraId="35D97312" w14:textId="19A85C3C"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58BE9695" w14:textId="74CBE30F" w:rsidR="009116A6" w:rsidRPr="009116A6" w:rsidRDefault="009116A6" w:rsidP="009116A6">
            <w:pPr>
              <w:autoSpaceDE w:val="0"/>
              <w:autoSpaceDN w:val="0"/>
              <w:adjustRightInd w:val="0"/>
              <w:spacing w:before="120" w:after="120"/>
              <w:ind w:firstLine="851"/>
              <w:jc w:val="both"/>
              <w:rPr>
                <w:rFonts w:ascii="Times New Roman" w:hAnsi="Times New Roman" w:cs="Times New Roman"/>
                <w:sz w:val="18"/>
                <w:szCs w:val="18"/>
              </w:rPr>
            </w:pPr>
            <w:r w:rsidRPr="009116A6">
              <w:rPr>
                <w:rFonts w:ascii="Times New Roman" w:hAnsi="Times New Roman" w:cs="Times New Roman"/>
                <w:sz w:val="18"/>
                <w:szCs w:val="18"/>
              </w:rPr>
              <w:t>Подношење захтева, рокови и поступање надлежних органа за издавање аката за изградњу објеката, односно извођење радова спроводе се у складу са одредбама закона и прописима којима се уређује област планирања и изградње.</w:t>
            </w:r>
          </w:p>
          <w:p w14:paraId="23C82CBD" w14:textId="4CD2BDFE" w:rsidR="009116A6" w:rsidRPr="009116A6" w:rsidRDefault="009116A6" w:rsidP="009116A6">
            <w:pPr>
              <w:autoSpaceDE w:val="0"/>
              <w:autoSpaceDN w:val="0"/>
              <w:adjustRightInd w:val="0"/>
              <w:spacing w:before="120" w:after="120"/>
              <w:jc w:val="both"/>
              <w:rPr>
                <w:rFonts w:ascii="Times New Roman" w:hAnsi="Times New Roman" w:cs="Times New Roman"/>
                <w:sz w:val="18"/>
                <w:szCs w:val="18"/>
              </w:rPr>
            </w:pPr>
            <w:r w:rsidRPr="009116A6">
              <w:rPr>
                <w:rFonts w:ascii="Times New Roman" w:hAnsi="Times New Roman" w:cs="Times New Roman"/>
                <w:sz w:val="18"/>
                <w:szCs w:val="18"/>
              </w:rPr>
              <w:t>Сви остали поступци за издавање неопходних дозвола, односно за заснивање права службености спроводе се у складу са одребама закона којим се уређује општи управни поступак, осим ако нису регулисани другим прописом</w:t>
            </w:r>
            <w:r w:rsidRPr="009116A6">
              <w:rPr>
                <w:rFonts w:ascii="Times New Roman" w:hAnsi="Times New Roman" w:cs="Times New Roman"/>
                <w:sz w:val="18"/>
                <w:szCs w:val="18"/>
                <w:lang w:val="en-US"/>
              </w:rPr>
              <w:t xml:space="preserve"> </w:t>
            </w:r>
            <w:r w:rsidRPr="009116A6">
              <w:rPr>
                <w:rFonts w:ascii="Times New Roman" w:hAnsi="Times New Roman" w:cs="Times New Roman"/>
                <w:sz w:val="18"/>
                <w:szCs w:val="18"/>
              </w:rPr>
              <w:t>изузев претходног става</w:t>
            </w:r>
            <w:proofErr w:type="gramStart"/>
            <w:r w:rsidRPr="009116A6">
              <w:rPr>
                <w:rFonts w:ascii="Times New Roman" w:hAnsi="Times New Roman" w:cs="Times New Roman"/>
                <w:sz w:val="18"/>
                <w:szCs w:val="18"/>
              </w:rPr>
              <w:t>..</w:t>
            </w:r>
            <w:proofErr w:type="gramEnd"/>
          </w:p>
          <w:p w14:paraId="619DE3AC" w14:textId="08415CF2" w:rsidR="009E547B" w:rsidRPr="002C1E1D" w:rsidRDefault="009E547B" w:rsidP="009E547B">
            <w:pPr>
              <w:autoSpaceDE w:val="0"/>
              <w:autoSpaceDN w:val="0"/>
              <w:adjustRightInd w:val="0"/>
              <w:spacing w:before="120" w:after="120"/>
              <w:jc w:val="both"/>
              <w:rPr>
                <w:rFonts w:ascii="Times New Roman" w:hAnsi="Times New Roman" w:cs="Times New Roman"/>
                <w:sz w:val="18"/>
                <w:szCs w:val="18"/>
              </w:rPr>
            </w:pPr>
          </w:p>
          <w:p w14:paraId="22D323AF" w14:textId="2792D1B9" w:rsidR="00EC319B" w:rsidRPr="002C1E1D" w:rsidRDefault="00EC319B" w:rsidP="00EC319B">
            <w:pPr>
              <w:spacing w:before="100" w:beforeAutospacing="1" w:after="100" w:afterAutospacing="1"/>
              <w:rPr>
                <w:rFonts w:ascii="Times New Roman" w:eastAsia="Times New Roman" w:hAnsi="Times New Roman" w:cs="Times New Roman"/>
                <w:sz w:val="18"/>
                <w:szCs w:val="18"/>
                <w:lang w:val="sr-Latn-RS" w:eastAsia="sr-Latn-RS"/>
              </w:rPr>
            </w:pPr>
            <w:r w:rsidRPr="002C1E1D">
              <w:rPr>
                <w:rFonts w:ascii="Times New Roman" w:eastAsia="Times New Roman" w:hAnsi="Times New Roman" w:cs="Times New Roman"/>
                <w:sz w:val="18"/>
                <w:szCs w:val="18"/>
                <w:lang w:val="sr-Latn-RS" w:eastAsia="sr-Latn-RS"/>
              </w:rPr>
              <w:t>Надлежни орган је дужан да у року од пет радних дана од дана пријема захтева за издавање локацијских услова, имаоцима јавних овлашћења, који у складу са овим законом и посебним прописом утврђују услове за пројектовање, односно прикључење, достави захтев за издавањем тих услова, ако се они не могу прибавити увидом у плански документ, односно сепарат.</w:t>
            </w:r>
          </w:p>
          <w:p w14:paraId="1A7BF928" w14:textId="4CD82402" w:rsidR="00EC319B" w:rsidRPr="002C1E1D" w:rsidRDefault="00EC319B" w:rsidP="00EC319B">
            <w:pPr>
              <w:spacing w:before="100" w:beforeAutospacing="1" w:after="100" w:afterAutospacing="1"/>
              <w:rPr>
                <w:rFonts w:ascii="Times New Roman" w:eastAsia="Times New Roman" w:hAnsi="Times New Roman" w:cs="Times New Roman"/>
                <w:sz w:val="18"/>
                <w:szCs w:val="18"/>
                <w:lang w:val="sr-Latn-RS" w:eastAsia="sr-Latn-RS"/>
              </w:rPr>
            </w:pPr>
            <w:r w:rsidRPr="002C1E1D">
              <w:rPr>
                <w:rFonts w:ascii="Times New Roman" w:eastAsia="Times New Roman" w:hAnsi="Times New Roman" w:cs="Times New Roman"/>
                <w:sz w:val="18"/>
                <w:szCs w:val="18"/>
                <w:lang w:val="sr-Latn-RS" w:eastAsia="sr-Latn-RS"/>
              </w:rPr>
              <w:t>Ималац јавних овлашћења је дужан да поступи по захтеву из става 1. овог члана, у року од 15 дана од дана пријема захтева, а за објекте из члана 133. овог закона у року од 30 дана од дана пријема захтева , изузев у случају када ималац јавних овлашћења утврди да је ненадлежан, када има рок од три дана да обавести надлежни орган.</w:t>
            </w:r>
          </w:p>
          <w:p w14:paraId="4ACE5A25" w14:textId="77777777" w:rsidR="00EC319B" w:rsidRPr="002C1E1D" w:rsidRDefault="00EC319B" w:rsidP="00EC319B">
            <w:pPr>
              <w:spacing w:before="100" w:beforeAutospacing="1" w:after="100" w:afterAutospacing="1"/>
              <w:rPr>
                <w:rFonts w:ascii="Times New Roman" w:eastAsia="Times New Roman" w:hAnsi="Times New Roman" w:cs="Times New Roman"/>
                <w:sz w:val="18"/>
                <w:szCs w:val="18"/>
                <w:lang w:val="sr-Latn-RS" w:eastAsia="sr-Latn-RS"/>
              </w:rPr>
            </w:pPr>
            <w:r w:rsidRPr="00EC319B">
              <w:rPr>
                <w:rFonts w:ascii="Times New Roman" w:eastAsia="Times New Roman" w:hAnsi="Times New Roman" w:cs="Times New Roman"/>
                <w:sz w:val="18"/>
                <w:szCs w:val="18"/>
                <w:lang w:val="sr-Latn-RS" w:eastAsia="sr-Latn-RS"/>
              </w:rPr>
              <w:t>Надлежни орган:</w:t>
            </w:r>
          </w:p>
          <w:p w14:paraId="69652870" w14:textId="77777777" w:rsidR="00EC319B" w:rsidRPr="002C1E1D" w:rsidRDefault="00EC319B" w:rsidP="00EC319B">
            <w:pPr>
              <w:spacing w:before="100" w:beforeAutospacing="1" w:after="100" w:afterAutospacing="1"/>
              <w:rPr>
                <w:rFonts w:ascii="Times New Roman" w:eastAsia="Times New Roman" w:hAnsi="Times New Roman" w:cs="Times New Roman"/>
                <w:sz w:val="18"/>
                <w:szCs w:val="18"/>
                <w:lang w:val="sr-Latn-RS" w:eastAsia="sr-Latn-RS"/>
              </w:rPr>
            </w:pPr>
            <w:r w:rsidRPr="002C1E1D">
              <w:rPr>
                <w:rFonts w:ascii="Times New Roman" w:eastAsia="Times New Roman" w:hAnsi="Times New Roman" w:cs="Times New Roman"/>
                <w:sz w:val="18"/>
                <w:szCs w:val="18"/>
                <w:lang w:val="sr-Cyrl-RS" w:eastAsia="sr-Latn-RS"/>
              </w:rPr>
              <w:t>1)</w:t>
            </w:r>
            <w:r w:rsidRPr="002C1E1D">
              <w:rPr>
                <w:rFonts w:ascii="Times New Roman" w:eastAsia="Times New Roman" w:hAnsi="Times New Roman" w:cs="Times New Roman"/>
                <w:sz w:val="18"/>
                <w:szCs w:val="18"/>
                <w:lang w:val="sr-Latn-RS" w:eastAsia="sr-Latn-RS"/>
              </w:rPr>
              <w:t>по захтеву за издавање локацијских услова, те услове издаје најкасније у року од пет радних дана од прибављања свих услова, исправа и других докумената у складу са чланом 8б овог закона;</w:t>
            </w:r>
          </w:p>
          <w:p w14:paraId="1163CEFF" w14:textId="1E9624D2" w:rsidR="00EC319B" w:rsidRPr="002C1E1D" w:rsidRDefault="00EC319B" w:rsidP="00EC319B">
            <w:pPr>
              <w:spacing w:before="100" w:beforeAutospacing="1" w:after="100" w:afterAutospacing="1"/>
              <w:rPr>
                <w:rFonts w:ascii="Times New Roman" w:eastAsia="Times New Roman" w:hAnsi="Times New Roman" w:cs="Times New Roman"/>
                <w:sz w:val="18"/>
                <w:szCs w:val="18"/>
                <w:lang w:val="sr-Latn-RS" w:eastAsia="sr-Latn-RS"/>
              </w:rPr>
            </w:pPr>
            <w:r w:rsidRPr="00EC319B">
              <w:rPr>
                <w:rFonts w:ascii="Times New Roman" w:eastAsia="Times New Roman" w:hAnsi="Times New Roman" w:cs="Times New Roman"/>
                <w:sz w:val="18"/>
                <w:szCs w:val="18"/>
                <w:lang w:val="sr-Latn-RS" w:eastAsia="sr-Latn-RS"/>
              </w:rPr>
              <w:t>Надлежни орган:</w:t>
            </w:r>
          </w:p>
          <w:p w14:paraId="3D08D278" w14:textId="5928CCC3" w:rsidR="00EC319B" w:rsidRPr="002C1E1D" w:rsidRDefault="00EC319B" w:rsidP="00EC319B">
            <w:pPr>
              <w:spacing w:before="100" w:beforeAutospacing="1" w:after="100" w:afterAutospacing="1"/>
              <w:rPr>
                <w:rFonts w:ascii="Times New Roman" w:eastAsia="Times New Roman" w:hAnsi="Times New Roman" w:cs="Times New Roman"/>
                <w:sz w:val="18"/>
                <w:szCs w:val="18"/>
                <w:lang w:val="sr-Latn-RS" w:eastAsia="sr-Latn-RS"/>
              </w:rPr>
            </w:pPr>
            <w:r w:rsidRPr="002C1E1D">
              <w:rPr>
                <w:rFonts w:ascii="Times New Roman" w:eastAsia="Times New Roman" w:hAnsi="Times New Roman" w:cs="Times New Roman"/>
                <w:sz w:val="18"/>
                <w:szCs w:val="18"/>
                <w:lang w:val="sr-Latn-RS" w:eastAsia="sr-Latn-RS"/>
              </w:rPr>
              <w:t>2) по захтеву за издавање грађевинске дозволе, дозволу издаје најкасније у року од пет радних дана од дана подношења захтева за издавање грађевинске дозволе;</w:t>
            </w:r>
          </w:p>
          <w:p w14:paraId="4E9753BB" w14:textId="47832423" w:rsidR="00EC319B" w:rsidRPr="00522E81" w:rsidRDefault="002C1E1D" w:rsidP="009E547B">
            <w:pPr>
              <w:autoSpaceDE w:val="0"/>
              <w:autoSpaceDN w:val="0"/>
              <w:adjustRightInd w:val="0"/>
              <w:spacing w:before="120" w:after="120"/>
              <w:jc w:val="both"/>
              <w:rPr>
                <w:rFonts w:ascii="Times New Roman" w:hAnsi="Times New Roman" w:cs="Times New Roman"/>
                <w:sz w:val="18"/>
                <w:szCs w:val="18"/>
                <w:lang w:val="sr-Latn-RS"/>
              </w:rPr>
            </w:pPr>
            <w:r w:rsidRPr="00522E81">
              <w:rPr>
                <w:rFonts w:ascii="Times New Roman" w:hAnsi="Times New Roman" w:cs="Times New Roman"/>
                <w:sz w:val="18"/>
                <w:szCs w:val="18"/>
                <w:lang w:val="sr-Latn-RS"/>
              </w:rPr>
              <w:t xml:space="preserve">(2) </w:t>
            </w:r>
            <w:r w:rsidRPr="002C1E1D">
              <w:rPr>
                <w:rFonts w:ascii="Times New Roman" w:hAnsi="Times New Roman" w:cs="Times New Roman"/>
                <w:sz w:val="18"/>
                <w:szCs w:val="18"/>
              </w:rPr>
              <w:t>Кад</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је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поступак</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покренут</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захтеву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странке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или</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службеној</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дужности</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интересу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странке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и</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када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се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о</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управној</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ствари</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одлучује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поступку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непосредног</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одлучивања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орган</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је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дужан</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да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изда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решење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најкасније</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року</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од</w:t>
            </w:r>
            <w:r w:rsidRPr="00522E81">
              <w:rPr>
                <w:rFonts w:ascii="Times New Roman" w:hAnsi="Times New Roman" w:cs="Times New Roman"/>
                <w:sz w:val="18"/>
                <w:szCs w:val="18"/>
                <w:lang w:val="sr-Latn-RS"/>
              </w:rPr>
              <w:t xml:space="preserve"> 30 </w:t>
            </w:r>
            <w:r w:rsidRPr="002C1E1D">
              <w:rPr>
                <w:rFonts w:ascii="Times New Roman" w:hAnsi="Times New Roman" w:cs="Times New Roman"/>
                <w:sz w:val="18"/>
                <w:szCs w:val="18"/>
              </w:rPr>
              <w:t>дана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од</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покретања</w:t>
            </w:r>
            <w:r w:rsidRPr="00522E81">
              <w:rPr>
                <w:rFonts w:ascii="Times New Roman" w:hAnsi="Times New Roman" w:cs="Times New Roman"/>
                <w:sz w:val="18"/>
                <w:szCs w:val="18"/>
                <w:lang w:val="sr-Latn-RS"/>
              </w:rPr>
              <w:t xml:space="preserve"> </w:t>
            </w:r>
            <w:r w:rsidRPr="002C1E1D">
              <w:rPr>
                <w:rFonts w:ascii="Times New Roman" w:hAnsi="Times New Roman" w:cs="Times New Roman"/>
                <w:sz w:val="18"/>
                <w:szCs w:val="18"/>
              </w:rPr>
              <w:t>поступка</w:t>
            </w:r>
            <w:r w:rsidRPr="00522E81">
              <w:rPr>
                <w:rFonts w:ascii="Times New Roman" w:hAnsi="Times New Roman" w:cs="Times New Roman"/>
                <w:sz w:val="18"/>
                <w:szCs w:val="18"/>
                <w:lang w:val="sr-Latn-RS"/>
              </w:rPr>
              <w:t>.</w:t>
            </w:r>
          </w:p>
          <w:p w14:paraId="4B025309" w14:textId="00C03BBF" w:rsidR="002C1E1D" w:rsidRPr="002C1E1D" w:rsidRDefault="002C1E1D" w:rsidP="00436D55">
            <w:pPr>
              <w:spacing w:before="100" w:beforeAutospacing="1" w:after="100" w:afterAutospacing="1"/>
              <w:jc w:val="both"/>
              <w:rPr>
                <w:rFonts w:ascii="Times New Roman" w:eastAsia="Times New Roman" w:hAnsi="Times New Roman" w:cs="Times New Roman"/>
                <w:sz w:val="18"/>
                <w:szCs w:val="18"/>
                <w:lang w:val="sr-Cyrl-RS" w:eastAsia="en-GB"/>
              </w:rPr>
            </w:pPr>
            <w:r w:rsidRPr="002C1E1D">
              <w:rPr>
                <w:rFonts w:ascii="Times New Roman" w:eastAsia="Times New Roman" w:hAnsi="Times New Roman" w:cs="Times New Roman"/>
                <w:sz w:val="18"/>
                <w:szCs w:val="18"/>
                <w:lang w:val="sr-Cyrl-RS" w:eastAsia="en-GB"/>
              </w:rPr>
              <w:t>(3) Кад је поступак покренут по захтеву странке или по службеној дужности, а у интересу странке, и када се о управној ствари не одлучује у поступку непосредног одлучивања, орган је дужан да изда решење најкасније у року од 60 дана од покретања поступка.</w:t>
            </w:r>
          </w:p>
          <w:p w14:paraId="2FBD000E" w14:textId="13437F62" w:rsidR="009E547B" w:rsidRDefault="009E547B"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1F7A8EB2" w14:textId="51787E27" w:rsidR="0023648D" w:rsidRDefault="0023648D" w:rsidP="00436D55">
            <w:pPr>
              <w:spacing w:before="100" w:beforeAutospacing="1" w:after="100" w:afterAutospacing="1"/>
              <w:jc w:val="both"/>
              <w:rPr>
                <w:rFonts w:ascii="Times New Roman" w:eastAsia="Times New Roman" w:hAnsi="Times New Roman" w:cs="Times New Roman"/>
                <w:sz w:val="18"/>
                <w:szCs w:val="18"/>
                <w:lang w:val="sr-Cyrl-RS" w:eastAsia="en-GB"/>
              </w:rPr>
            </w:pPr>
            <w:r w:rsidRPr="0023648D">
              <w:rPr>
                <w:rFonts w:ascii="Times New Roman" w:eastAsia="Times New Roman" w:hAnsi="Times New Roman" w:cs="Times New Roman"/>
                <w:sz w:val="18"/>
                <w:szCs w:val="18"/>
                <w:lang w:val="sr-Cyrl-RS" w:eastAsia="en-GB"/>
              </w:rPr>
              <w:t>Током спровођења обједињене процедуре, надлежни орган искључиво врши проверу испуњености формалних услова за изградњу и не упушта се у оцену техничке документације, нити испитује веродостојност докумената које прибавља у тој процедури, већ локацијске услове, грађевинску и употребну дозволу издаје, а пријаву радова потврђује, у складу са актима и другим документима из члана 8б овог закона.</w:t>
            </w:r>
          </w:p>
          <w:p w14:paraId="78922800" w14:textId="4097F6CB" w:rsidR="0023648D" w:rsidRDefault="0023648D" w:rsidP="00436D55">
            <w:pPr>
              <w:spacing w:before="100" w:beforeAutospacing="1" w:after="100" w:afterAutospacing="1"/>
              <w:jc w:val="both"/>
              <w:rPr>
                <w:rFonts w:ascii="Times New Roman" w:eastAsia="Times New Roman" w:hAnsi="Times New Roman" w:cs="Times New Roman"/>
                <w:sz w:val="18"/>
                <w:szCs w:val="18"/>
                <w:lang w:val="sr-Cyrl-RS" w:eastAsia="en-GB"/>
              </w:rPr>
            </w:pPr>
            <w:r w:rsidRPr="0023648D">
              <w:rPr>
                <w:rFonts w:ascii="Times New Roman" w:eastAsia="Times New Roman" w:hAnsi="Times New Roman" w:cs="Times New Roman"/>
                <w:sz w:val="18"/>
                <w:szCs w:val="18"/>
                <w:lang w:val="sr-Cyrl-RS" w:eastAsia="en-GB"/>
              </w:rPr>
              <w:t>Надлежни орган је дужан да у року од пет радних дана од дана пријема захтева за издавање локацијских услова, имаоцима јавних овлашћења, који у складу са овим законом и посебним прописом утврђују услове за пројектовање, односно прикључење, достави захтев за издавањем тих услова, ако се они не могу прибавити увидом у плански документ, односно сепарат.</w:t>
            </w:r>
          </w:p>
          <w:p w14:paraId="2D37C56A" w14:textId="77777777" w:rsidR="00696C78" w:rsidRDefault="00696C78" w:rsidP="009A4FBC">
            <w:pPr>
              <w:spacing w:before="100" w:beforeAutospacing="1" w:after="100" w:afterAutospacing="1"/>
              <w:jc w:val="both"/>
              <w:rPr>
                <w:rFonts w:ascii="Times New Roman" w:eastAsia="Times New Roman" w:hAnsi="Times New Roman" w:cs="Times New Roman"/>
                <w:sz w:val="18"/>
                <w:szCs w:val="18"/>
                <w:lang w:val="sr-Cyrl-RS" w:eastAsia="en-GB"/>
              </w:rPr>
            </w:pPr>
            <w:r w:rsidRPr="00696C78">
              <w:rPr>
                <w:rFonts w:ascii="Times New Roman" w:eastAsia="Times New Roman" w:hAnsi="Times New Roman" w:cs="Times New Roman"/>
                <w:sz w:val="18"/>
                <w:szCs w:val="18"/>
                <w:lang w:val="sr-Cyrl-RS" w:eastAsia="en-GB"/>
              </w:rPr>
              <w:t xml:space="preserve">Ако подносилац захтева отклони утврђене недостатке и поднесе усаглашени захтев најкасније у року од 30 дана од дана објављивања акта из става 6. овог члана, не доставља поново документацију, нити плаћа административну таксу и друге накнаде које је већ доставио, односно платио у поступку у коме је тај акт донет. </w:t>
            </w:r>
          </w:p>
          <w:p w14:paraId="4C984DA3" w14:textId="1D825D08" w:rsidR="009A4FBC" w:rsidRPr="009A4FBC" w:rsidRDefault="009A4FBC" w:rsidP="009A4FBC">
            <w:pPr>
              <w:spacing w:before="100" w:beforeAutospacing="1" w:after="100" w:afterAutospacing="1"/>
              <w:jc w:val="both"/>
              <w:rPr>
                <w:rFonts w:ascii="Times New Roman" w:eastAsia="Times New Roman" w:hAnsi="Times New Roman" w:cs="Times New Roman"/>
                <w:sz w:val="18"/>
                <w:szCs w:val="18"/>
                <w:lang w:val="sr-Cyrl-RS" w:eastAsia="en-GB"/>
              </w:rPr>
            </w:pPr>
            <w:r w:rsidRPr="009A4FBC">
              <w:rPr>
                <w:rFonts w:ascii="Times New Roman" w:eastAsia="Times New Roman" w:hAnsi="Times New Roman" w:cs="Times New Roman"/>
                <w:sz w:val="18"/>
                <w:szCs w:val="18"/>
                <w:lang w:val="sr-Cyrl-RS" w:eastAsia="en-GB"/>
              </w:rPr>
              <w:t>(1) Поднесак је неуредан ако има недостатке који орган спречавају да поступа по њему, ако није разумљив или ако није потпун. У том случају орган у року од осам дана од пријема поднеска обавештава подносиоца на који начин да уреди поднесак и то у року који не може бити краћи од осам дана, уз упозорење на правне последице ако не уреди поднесак у року.</w:t>
            </w:r>
          </w:p>
          <w:p w14:paraId="06AB351C" w14:textId="77777777" w:rsidR="009A4FBC" w:rsidRPr="009A4FBC" w:rsidRDefault="009A4FBC" w:rsidP="009A4FBC">
            <w:pPr>
              <w:spacing w:before="100" w:beforeAutospacing="1" w:after="100" w:afterAutospacing="1"/>
              <w:jc w:val="both"/>
              <w:rPr>
                <w:rFonts w:ascii="Times New Roman" w:eastAsia="Times New Roman" w:hAnsi="Times New Roman" w:cs="Times New Roman"/>
                <w:sz w:val="18"/>
                <w:szCs w:val="18"/>
                <w:lang w:val="sr-Cyrl-RS" w:eastAsia="en-GB"/>
              </w:rPr>
            </w:pPr>
            <w:r w:rsidRPr="009A4FBC">
              <w:rPr>
                <w:rFonts w:ascii="Times New Roman" w:eastAsia="Times New Roman" w:hAnsi="Times New Roman" w:cs="Times New Roman"/>
                <w:sz w:val="18"/>
                <w:szCs w:val="18"/>
                <w:lang w:val="sr-Cyrl-RS" w:eastAsia="en-GB"/>
              </w:rPr>
              <w:t>(2) Ако поднесак не буде уређен у року, орган решењем одбацује поднесак.</w:t>
            </w:r>
          </w:p>
          <w:p w14:paraId="460E9089" w14:textId="1D6D5BA8" w:rsidR="0023648D" w:rsidRDefault="009A4FBC" w:rsidP="009A4FBC">
            <w:pPr>
              <w:spacing w:before="100" w:beforeAutospacing="1" w:after="100" w:afterAutospacing="1"/>
              <w:jc w:val="both"/>
              <w:rPr>
                <w:rFonts w:ascii="Times New Roman" w:eastAsia="Times New Roman" w:hAnsi="Times New Roman" w:cs="Times New Roman"/>
                <w:sz w:val="18"/>
                <w:szCs w:val="18"/>
                <w:lang w:val="sr-Cyrl-RS" w:eastAsia="en-GB"/>
              </w:rPr>
            </w:pPr>
            <w:r w:rsidRPr="009A4FBC">
              <w:rPr>
                <w:rFonts w:ascii="Times New Roman" w:eastAsia="Times New Roman" w:hAnsi="Times New Roman" w:cs="Times New Roman"/>
                <w:sz w:val="18"/>
                <w:szCs w:val="18"/>
                <w:lang w:val="sr-Cyrl-RS" w:eastAsia="en-GB"/>
              </w:rPr>
              <w:t>(3) Ако поднесак буде уређен у року, сматра се да је од почетка био уредан, ако законом није друкчије предвиђено.</w:t>
            </w:r>
          </w:p>
          <w:p w14:paraId="42462AB1" w14:textId="77777777" w:rsidR="00696C78" w:rsidRDefault="00696C78"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0BD279B3" w14:textId="1228CCD1" w:rsidR="00696C78" w:rsidRDefault="00696C78" w:rsidP="00436D55">
            <w:pPr>
              <w:spacing w:before="100" w:beforeAutospacing="1" w:after="100" w:afterAutospacing="1"/>
              <w:jc w:val="both"/>
              <w:rPr>
                <w:rFonts w:ascii="Times New Roman" w:eastAsia="Times New Roman" w:hAnsi="Times New Roman" w:cs="Times New Roman"/>
                <w:sz w:val="18"/>
                <w:szCs w:val="18"/>
                <w:lang w:val="sr-Cyrl-RS" w:eastAsia="en-GB"/>
              </w:rPr>
            </w:pPr>
            <w:r w:rsidRPr="00696C78">
              <w:rPr>
                <w:rFonts w:ascii="Times New Roman" w:eastAsia="Times New Roman" w:hAnsi="Times New Roman" w:cs="Times New Roman"/>
                <w:sz w:val="18"/>
                <w:szCs w:val="18"/>
                <w:lang w:val="sr-Cyrl-RS" w:eastAsia="en-GB"/>
              </w:rPr>
              <w:t>Ако одбаци захтев из разлога што нису испуњени формални услови за даље поступање по захтеву, надлежни орган је дужан да таксативно наведе све недостатке, односно разлогe за одбацивање, након чијег ће отклањања моћи да поступи у складу са захтевом.</w:t>
            </w:r>
          </w:p>
          <w:p w14:paraId="3509D5B1" w14:textId="48E64B18" w:rsidR="00696C78" w:rsidRDefault="00696C78"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45DBA3C5" w14:textId="55B0F17A" w:rsidR="00696C78" w:rsidRDefault="00696C78" w:rsidP="00436D55">
            <w:pPr>
              <w:spacing w:before="100" w:beforeAutospacing="1" w:after="100" w:afterAutospacing="1"/>
              <w:jc w:val="both"/>
              <w:rPr>
                <w:rFonts w:ascii="Times New Roman" w:eastAsia="Times New Roman" w:hAnsi="Times New Roman" w:cs="Times New Roman"/>
                <w:sz w:val="18"/>
                <w:szCs w:val="18"/>
                <w:lang w:val="sr-Cyrl-RS" w:eastAsia="en-GB"/>
              </w:rPr>
            </w:pPr>
            <w:r w:rsidRPr="00696C78">
              <w:rPr>
                <w:rFonts w:ascii="Times New Roman" w:eastAsia="Times New Roman" w:hAnsi="Times New Roman" w:cs="Times New Roman"/>
                <w:sz w:val="18"/>
                <w:szCs w:val="18"/>
                <w:lang w:val="sr-Cyrl-RS" w:eastAsia="en-GB"/>
              </w:rPr>
              <w:t>(3) Странка има право на жалбу ако решење није издато у законом одређеном року.</w:t>
            </w:r>
          </w:p>
          <w:p w14:paraId="67B5EA31" w14:textId="4FE1C8BA" w:rsidR="00696C78" w:rsidRDefault="00696C78"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69FFD1CE" w14:textId="77777777" w:rsidR="00696C78" w:rsidRPr="00696C78" w:rsidRDefault="00696C78" w:rsidP="00696C78">
            <w:pPr>
              <w:spacing w:before="100" w:beforeAutospacing="1" w:after="100" w:afterAutospacing="1"/>
              <w:jc w:val="both"/>
              <w:rPr>
                <w:rFonts w:ascii="Times New Roman" w:eastAsia="Times New Roman" w:hAnsi="Times New Roman" w:cs="Times New Roman"/>
                <w:sz w:val="18"/>
                <w:szCs w:val="18"/>
                <w:lang w:val="sr-Cyrl-RS" w:eastAsia="en-GB"/>
              </w:rPr>
            </w:pPr>
            <w:r w:rsidRPr="00696C78">
              <w:rPr>
                <w:rFonts w:ascii="Times New Roman" w:eastAsia="Times New Roman" w:hAnsi="Times New Roman" w:cs="Times New Roman"/>
                <w:sz w:val="18"/>
                <w:szCs w:val="18"/>
                <w:lang w:val="sr-Cyrl-RS" w:eastAsia="en-GB"/>
              </w:rPr>
              <w:t>(1) Кад првостепени орган није издао решење у законом одређеном року, другостепени орган захтева да му првостепени орган саопшти зашто благовремено није издао решење. Ако другостепени орган нађе да првостепени орган није издао решење у законом одређеном року из оправданог разлога, продужава рок за издавање решења за онолико колико је трајао оправдани разлог, а најдуже за 30 дана.</w:t>
            </w:r>
          </w:p>
          <w:p w14:paraId="7DE82ADC" w14:textId="77777777" w:rsidR="00696C78" w:rsidRPr="00696C78" w:rsidRDefault="00696C78" w:rsidP="00696C78">
            <w:pPr>
              <w:spacing w:before="100" w:beforeAutospacing="1" w:after="100" w:afterAutospacing="1"/>
              <w:jc w:val="both"/>
              <w:rPr>
                <w:rFonts w:ascii="Times New Roman" w:eastAsia="Times New Roman" w:hAnsi="Times New Roman" w:cs="Times New Roman"/>
                <w:sz w:val="18"/>
                <w:szCs w:val="18"/>
                <w:lang w:val="sr-Cyrl-RS" w:eastAsia="en-GB"/>
              </w:rPr>
            </w:pPr>
            <w:r w:rsidRPr="00696C78">
              <w:rPr>
                <w:rFonts w:ascii="Times New Roman" w:eastAsia="Times New Roman" w:hAnsi="Times New Roman" w:cs="Times New Roman"/>
                <w:sz w:val="18"/>
                <w:szCs w:val="18"/>
                <w:lang w:val="sr-Cyrl-RS" w:eastAsia="en-GB"/>
              </w:rPr>
              <w:t>(2) Ако другостепени орган нађе да не постоји оправдани разлог због кога решење није издато у законом одређеном року, он сам одлучује о управној ствари или налаже првостепеном органу да изда решење у року не дужем од 15 дана.</w:t>
            </w:r>
          </w:p>
          <w:p w14:paraId="23DE654F" w14:textId="6691E75A" w:rsidR="00696C78" w:rsidRDefault="00696C78" w:rsidP="00696C78">
            <w:pPr>
              <w:spacing w:before="100" w:beforeAutospacing="1" w:after="100" w:afterAutospacing="1"/>
              <w:jc w:val="both"/>
              <w:rPr>
                <w:rFonts w:ascii="Times New Roman" w:eastAsia="Times New Roman" w:hAnsi="Times New Roman" w:cs="Times New Roman"/>
                <w:sz w:val="18"/>
                <w:szCs w:val="18"/>
                <w:lang w:val="sr-Cyrl-RS" w:eastAsia="en-GB"/>
              </w:rPr>
            </w:pPr>
            <w:r w:rsidRPr="00696C78">
              <w:rPr>
                <w:rFonts w:ascii="Times New Roman" w:eastAsia="Times New Roman" w:hAnsi="Times New Roman" w:cs="Times New Roman"/>
                <w:sz w:val="18"/>
                <w:szCs w:val="18"/>
                <w:lang w:val="sr-Cyrl-RS" w:eastAsia="en-GB"/>
              </w:rPr>
              <w:t>(3) Ако првостепени орган поново не изда решење у року који је одредио другостепени орган, он сам одлучује о управној ствари.</w:t>
            </w:r>
          </w:p>
          <w:p w14:paraId="1C8A0920" w14:textId="768CCA04" w:rsidR="0023648D" w:rsidRDefault="0023648D"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122F00E7" w14:textId="77777777" w:rsidR="0023648D" w:rsidRPr="002C1E1D" w:rsidRDefault="0023648D"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20975AA5" w14:textId="697D2ABB" w:rsidR="009E547B" w:rsidRPr="002C1E1D" w:rsidRDefault="009E547B"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01DD2A05" w14:textId="5B33CF6E" w:rsidR="009E547B" w:rsidRDefault="009E547B"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6DA98C05" w14:textId="1C6D8C96" w:rsidR="00305742" w:rsidRDefault="00305742"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31B71835" w14:textId="58286831" w:rsidR="00305742" w:rsidRDefault="00305742"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21320FD2" w14:textId="1895B3F9" w:rsidR="00305742" w:rsidRDefault="00305742"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42261247" w14:textId="4997F7D2" w:rsidR="00305742" w:rsidRDefault="00305742"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660B1ECF" w14:textId="53A9DE23" w:rsidR="00305742" w:rsidRDefault="00305742"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36BBD6FB" w14:textId="77777777" w:rsidR="00305742" w:rsidRPr="002C1E1D" w:rsidRDefault="00305742"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015EBF50" w14:textId="77777777" w:rsidR="009E547B" w:rsidRPr="002C1E1D" w:rsidRDefault="009E547B" w:rsidP="00436D55">
            <w:pPr>
              <w:spacing w:before="100" w:beforeAutospacing="1" w:after="100" w:afterAutospacing="1"/>
              <w:jc w:val="both"/>
              <w:rPr>
                <w:rFonts w:ascii="Times New Roman" w:eastAsia="Times New Roman" w:hAnsi="Times New Roman" w:cs="Times New Roman"/>
                <w:sz w:val="18"/>
                <w:szCs w:val="18"/>
                <w:lang w:val="sr-Cyrl-RS" w:eastAsia="en-GB"/>
              </w:rPr>
            </w:pPr>
          </w:p>
          <w:p w14:paraId="677AA2FD"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07442AD8" w14:textId="609C00F2"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5BDD259F" w14:textId="77777777" w:rsidR="007247C0" w:rsidRPr="002C1E1D" w:rsidRDefault="007247C0" w:rsidP="00436D55">
            <w:pPr>
              <w:autoSpaceDE w:val="0"/>
              <w:autoSpaceDN w:val="0"/>
              <w:adjustRightInd w:val="0"/>
              <w:spacing w:before="120" w:after="120"/>
              <w:jc w:val="both"/>
              <w:rPr>
                <w:rFonts w:ascii="Times New Roman" w:hAnsi="Times New Roman" w:cs="Times New Roman"/>
                <w:sz w:val="18"/>
                <w:szCs w:val="18"/>
                <w:lang w:val="sr-Cyrl-RS"/>
              </w:rPr>
            </w:pPr>
          </w:p>
          <w:p w14:paraId="6CD64EAF" w14:textId="6AE72E81"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31E7DD34" w14:textId="02D0A065" w:rsidR="00436D55" w:rsidRPr="0069117C"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7495922C" w14:textId="5F02F1F6" w:rsidR="00436D55" w:rsidRPr="0069117C" w:rsidRDefault="00436D55" w:rsidP="00436D55">
            <w:pPr>
              <w:spacing w:before="120" w:after="120"/>
              <w:rPr>
                <w:rFonts w:ascii="Times New Roman" w:hAnsi="Times New Roman" w:cs="Times New Roman"/>
                <w:sz w:val="18"/>
                <w:szCs w:val="18"/>
                <w:lang w:val="sr-Cyrl-RS"/>
              </w:rPr>
            </w:pPr>
          </w:p>
        </w:tc>
        <w:tc>
          <w:tcPr>
            <w:tcW w:w="720" w:type="pct"/>
          </w:tcPr>
          <w:p w14:paraId="5AB9A16E" w14:textId="77777777" w:rsidR="00436D55" w:rsidRPr="00522E81" w:rsidRDefault="0023648D" w:rsidP="00436D55">
            <w:pPr>
              <w:spacing w:before="120" w:after="120"/>
              <w:ind w:firstLine="21"/>
              <w:rPr>
                <w:rFonts w:ascii="Times New Roman" w:hAnsi="Times New Roman" w:cs="Times New Roman"/>
                <w:sz w:val="18"/>
                <w:szCs w:val="18"/>
                <w:lang w:val="sr-Cyrl-RS"/>
              </w:rPr>
            </w:pPr>
            <w:r w:rsidRPr="00522E81">
              <w:rPr>
                <w:rFonts w:ascii="Times New Roman" w:hAnsi="Times New Roman" w:cs="Times New Roman"/>
                <w:sz w:val="18"/>
                <w:szCs w:val="18"/>
                <w:lang w:val="sr-Cyrl-RS"/>
              </w:rPr>
              <w:t>Према Закону о планирању и изградњи Републике Србије, обједињена процедура предвиђа максимални редовни рок од приближно 51 календарски дан за прибављање локацијских услова, који укључују услове ималаца јавних овлашћења, и за издавање грађевинске дозволе, односно решења о одобрењу за извођење радова, имајући у виду рок од 5 радних дана за достављање захтева имаоцима јавних овлашћења из члана 8б став 1, рок од 30 дана за поступање ималаца јавних овлашћења за објекте из члана 133 из члана 8б став 2, рок од 5 радних дана за издавање локацијских услова из члана 8д став 1 тачка 1, као и рок од 5 радних дана за издавање грађевинске дозволе из члана 8д став 1 тачка 2, односно решења из члана 145 из члана 8д став 1 тачка 6.</w:t>
            </w:r>
          </w:p>
          <w:p w14:paraId="138EDB91" w14:textId="77777777" w:rsidR="0023648D" w:rsidRPr="00522E81" w:rsidRDefault="0023648D" w:rsidP="00436D55">
            <w:pPr>
              <w:spacing w:before="120" w:after="120"/>
              <w:ind w:firstLine="21"/>
              <w:rPr>
                <w:rFonts w:ascii="Times New Roman" w:hAnsi="Times New Roman" w:cs="Times New Roman"/>
                <w:sz w:val="18"/>
                <w:szCs w:val="18"/>
                <w:lang w:val="sr-Cyrl-RS"/>
              </w:rPr>
            </w:pPr>
            <w:r w:rsidRPr="00522E81">
              <w:rPr>
                <w:rFonts w:ascii="Times New Roman" w:hAnsi="Times New Roman" w:cs="Times New Roman"/>
                <w:sz w:val="18"/>
                <w:szCs w:val="18"/>
                <w:lang w:val="sr-Cyrl-RS"/>
              </w:rPr>
              <w:t xml:space="preserve">За све остале потенцијалне дозволе, услове и сагласности који нису обухваћени обједињеном процедуром, а имају карактер управног одлучивања, примењују се рокови из члана 145 став 2 ЗУП-а од 30 дана за непосредно одлучивање, односно из члана 145 став 3 ЗУП-а од 60 дана за остале случајеве, што заједно са роковима из ЗПИ обезбеђује да укупан редовни рок остане испод 120 дана из </w:t>
            </w:r>
            <w:r w:rsidRPr="0023648D">
              <w:rPr>
                <w:rFonts w:ascii="Times New Roman" w:hAnsi="Times New Roman" w:cs="Times New Roman"/>
                <w:sz w:val="18"/>
                <w:szCs w:val="18"/>
              </w:rPr>
              <w:t>GIA</w:t>
            </w:r>
            <w:r w:rsidRPr="00522E81">
              <w:rPr>
                <w:rFonts w:ascii="Times New Roman" w:hAnsi="Times New Roman" w:cs="Times New Roman"/>
                <w:sz w:val="18"/>
                <w:szCs w:val="18"/>
                <w:lang w:val="sr-Cyrl-RS"/>
              </w:rPr>
              <w:t>.</w:t>
            </w:r>
          </w:p>
          <w:p w14:paraId="4E81A7A5"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015B4917"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41F140DD"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6F0DD31B"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48E52BA7"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67D790F"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39F5DA2D"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00EAE593"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C9F0BA6"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24799624"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744DF6AA"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77D0F8C"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705BC4A6"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4762B953"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2881DCC5"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0DDB5EB"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263FA38"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5B2B399F"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6FAD8E28"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02E9C3FC"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56F27DD1"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7CEC329"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2E12F36"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2B974C83"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67B9B826"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0C3B086C"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636E1111" w14:textId="77777777" w:rsidR="00696C78" w:rsidRPr="00522E81" w:rsidRDefault="00696C78" w:rsidP="00436D55">
            <w:pPr>
              <w:spacing w:before="120" w:after="120"/>
              <w:ind w:firstLine="21"/>
              <w:rPr>
                <w:rFonts w:ascii="Times New Roman" w:hAnsi="Times New Roman" w:cs="Times New Roman"/>
                <w:sz w:val="18"/>
                <w:szCs w:val="18"/>
                <w:lang w:val="sr-Cyrl-RS"/>
              </w:rPr>
            </w:pPr>
          </w:p>
          <w:p w14:paraId="177C6701" w14:textId="77777777" w:rsidR="00696C78" w:rsidRPr="00522E81" w:rsidRDefault="00696C78" w:rsidP="00436D55">
            <w:pPr>
              <w:spacing w:before="120" w:after="120"/>
              <w:ind w:firstLine="21"/>
              <w:rPr>
                <w:rFonts w:ascii="Times New Roman" w:hAnsi="Times New Roman" w:cs="Times New Roman"/>
                <w:sz w:val="18"/>
                <w:szCs w:val="18"/>
                <w:lang w:val="sr-Cyrl-RS"/>
              </w:rPr>
            </w:pPr>
            <w:r w:rsidRPr="00522E81">
              <w:rPr>
                <w:rFonts w:ascii="Times New Roman" w:hAnsi="Times New Roman" w:cs="Times New Roman"/>
                <w:sz w:val="18"/>
                <w:szCs w:val="18"/>
                <w:lang w:val="sr-Cyrl-RS"/>
              </w:rPr>
              <w:t xml:space="preserve">Одредба члана 7(5) трећи подстав </w:t>
            </w:r>
            <w:r w:rsidRPr="00696C78">
              <w:rPr>
                <w:rFonts w:ascii="Times New Roman" w:hAnsi="Times New Roman" w:cs="Times New Roman"/>
                <w:sz w:val="18"/>
                <w:szCs w:val="18"/>
              </w:rPr>
              <w:t>GIA</w:t>
            </w:r>
            <w:r w:rsidRPr="00522E81">
              <w:rPr>
                <w:rFonts w:ascii="Times New Roman" w:hAnsi="Times New Roman" w:cs="Times New Roman"/>
                <w:sz w:val="18"/>
                <w:szCs w:val="18"/>
                <w:lang w:val="sr-Cyrl-RS"/>
              </w:rPr>
              <w:t xml:space="preserve"> транспонована је кроз постојеће одредбе члана 8ђ став 6 Закона о планирању и изградњи и члана 151 став 3 и члана 173 ст. 1–3 Закона о општем управном поступку, којима се обезбеђују додатна процесна права подносиоца захтева и правна заштита у случају непоступања органа у прописаном року.</w:t>
            </w:r>
          </w:p>
          <w:p w14:paraId="79FC2FCF"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060561C7"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5A9E37D5"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2019F71C"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1CD3B429"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79C07BEB"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1AE5FC85"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3D4DE21D"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3E7BE866"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444C561F"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2D37F131"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08D1E259" w14:textId="36EA7268" w:rsidR="00305742" w:rsidRPr="00522E81" w:rsidRDefault="00305742" w:rsidP="00436D55">
            <w:pPr>
              <w:spacing w:before="120" w:after="120"/>
              <w:ind w:firstLine="21"/>
              <w:rPr>
                <w:rFonts w:ascii="Times New Roman" w:hAnsi="Times New Roman" w:cs="Times New Roman"/>
                <w:sz w:val="18"/>
                <w:szCs w:val="18"/>
                <w:lang w:val="sr-Cyrl-RS"/>
              </w:rPr>
            </w:pPr>
            <w:r w:rsidRPr="00522E81">
              <w:rPr>
                <w:rFonts w:ascii="Times New Roman" w:hAnsi="Times New Roman" w:cs="Times New Roman"/>
                <w:sz w:val="18"/>
                <w:szCs w:val="18"/>
                <w:lang w:val="sr-Cyrl-RS"/>
              </w:rPr>
              <w:t xml:space="preserve">У важећем режиму ЗПИ за обједињену процедуру не постоји опште овлашћење надлежног органа да по службеној дужности продужава прописане рокове, већ су прописани фиксни кратки рокови, укључујући дужи фиксни рок од 30 дана за поступање ималаца јавних овлашћења код објеката из члана 133. ЗУП такође не уређује рок од 60 дана као продужење рока, већ као посебан основни рок за сложеније поступке у којима се не одлучује непосредно. Због тога се правила </w:t>
            </w:r>
            <w:r w:rsidRPr="00305742">
              <w:rPr>
                <w:rFonts w:ascii="Times New Roman" w:hAnsi="Times New Roman" w:cs="Times New Roman"/>
                <w:sz w:val="18"/>
                <w:szCs w:val="18"/>
              </w:rPr>
              <w:t>GIA</w:t>
            </w:r>
            <w:r w:rsidRPr="00522E81">
              <w:rPr>
                <w:rFonts w:ascii="Times New Roman" w:hAnsi="Times New Roman" w:cs="Times New Roman"/>
                <w:sz w:val="18"/>
                <w:szCs w:val="18"/>
                <w:lang w:val="sr-Cyrl-RS"/>
              </w:rPr>
              <w:t xml:space="preserve"> о унапред објављеним разлозима за продужење рокова примењују само ако се посебним </w:t>
            </w:r>
            <w:r w:rsidRPr="00305742">
              <w:rPr>
                <w:rFonts w:ascii="Times New Roman" w:hAnsi="Times New Roman" w:cs="Times New Roman"/>
                <w:sz w:val="18"/>
                <w:szCs w:val="18"/>
              </w:rPr>
              <w:t>GIA</w:t>
            </w:r>
            <w:r w:rsidRPr="00522E81">
              <w:rPr>
                <w:rFonts w:ascii="Times New Roman" w:hAnsi="Times New Roman" w:cs="Times New Roman"/>
                <w:sz w:val="18"/>
                <w:szCs w:val="18"/>
                <w:lang w:val="sr-Cyrl-RS"/>
              </w:rPr>
              <w:t xml:space="preserve"> законом уведе могућност продужења рокова; у супротном, домаћи систем се ослања на фиксне рокове без дискреционог продужења од стране органа.</w:t>
            </w:r>
          </w:p>
          <w:p w14:paraId="4E2B9E6D"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3E1B4C6E" w14:textId="644D8107" w:rsidR="00305742" w:rsidRPr="00522E81" w:rsidRDefault="00305742" w:rsidP="00436D55">
            <w:pPr>
              <w:spacing w:before="120" w:after="120"/>
              <w:ind w:firstLine="21"/>
              <w:rPr>
                <w:rFonts w:ascii="Times New Roman" w:hAnsi="Times New Roman" w:cs="Times New Roman"/>
                <w:sz w:val="18"/>
                <w:szCs w:val="18"/>
                <w:lang w:val="sr-Cyrl-RS"/>
              </w:rPr>
            </w:pPr>
            <w:r w:rsidRPr="00522E81">
              <w:rPr>
                <w:rFonts w:ascii="Times New Roman" w:hAnsi="Times New Roman" w:cs="Times New Roman"/>
                <w:sz w:val="18"/>
                <w:szCs w:val="18"/>
                <w:lang w:val="sr-Cyrl-RS"/>
              </w:rPr>
              <w:t xml:space="preserve">Одредба члана 7(5) последњи подстав </w:t>
            </w:r>
            <w:r w:rsidRPr="00305742">
              <w:rPr>
                <w:rFonts w:ascii="Times New Roman" w:hAnsi="Times New Roman" w:cs="Times New Roman"/>
                <w:sz w:val="18"/>
                <w:szCs w:val="18"/>
              </w:rPr>
              <w:t>GIA</w:t>
            </w:r>
            <w:r w:rsidRPr="00522E81">
              <w:rPr>
                <w:rFonts w:ascii="Times New Roman" w:hAnsi="Times New Roman" w:cs="Times New Roman"/>
                <w:sz w:val="18"/>
                <w:szCs w:val="18"/>
                <w:lang w:val="sr-Cyrl-RS"/>
              </w:rPr>
              <w:t xml:space="preserve"> транспонује се кроз одредбе Закона о општем управном поступку и Закона о планирању и изградњи. Члан 141 став 4 ЗУП-а прописује обавезу да образложење решења буде разумљиво и да садржи чињенично стање, доказе, одлучујуће разлоге, прописе и разлоге због којих захтев странке није уважен, чиме се обезбеђује да одбијање буде посебно образложено. Чланови 5 и 6 ЗУП-а додатно обезбеђују законитост, предвидивост и сразмерност поступања органа. За поступке у обједињеној процедури, члан 8ђ ст. 1–2 ЗПИ ограничава надлежни орган на проверу формалних услова, док члан 8ђ став 6 ЗПИ прописује обавезу таксативног навођења свих недостатака, односно разлога за одбацивање захтева.</w:t>
            </w:r>
          </w:p>
          <w:p w14:paraId="6EF90BC3"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6ED7AE85"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6CB4C572" w14:textId="77777777" w:rsidR="00305742" w:rsidRPr="00522E81" w:rsidRDefault="00305742" w:rsidP="00436D55">
            <w:pPr>
              <w:spacing w:before="120" w:after="120"/>
              <w:ind w:firstLine="21"/>
              <w:rPr>
                <w:rFonts w:ascii="Times New Roman" w:hAnsi="Times New Roman" w:cs="Times New Roman"/>
                <w:sz w:val="18"/>
                <w:szCs w:val="18"/>
                <w:lang w:val="sr-Cyrl-RS"/>
              </w:rPr>
            </w:pPr>
          </w:p>
          <w:p w14:paraId="00CAB8DB" w14:textId="634F1A67" w:rsidR="00305742" w:rsidRPr="00522E81" w:rsidRDefault="00305742" w:rsidP="00436D55">
            <w:pPr>
              <w:spacing w:before="120" w:after="120"/>
              <w:ind w:firstLine="21"/>
              <w:rPr>
                <w:rFonts w:ascii="Times New Roman" w:hAnsi="Times New Roman" w:cs="Times New Roman"/>
                <w:sz w:val="18"/>
                <w:szCs w:val="18"/>
                <w:lang w:val="sr-Cyrl-RS"/>
              </w:rPr>
            </w:pPr>
          </w:p>
        </w:tc>
      </w:tr>
      <w:tr w:rsidR="00436D55" w:rsidRPr="00D7332A" w14:paraId="585D1F0E" w14:textId="7C226A71" w:rsidTr="0023648D">
        <w:trPr>
          <w:jc w:val="center"/>
        </w:trPr>
        <w:tc>
          <w:tcPr>
            <w:tcW w:w="309" w:type="pct"/>
            <w:shd w:val="clear" w:color="auto" w:fill="D9D9D9"/>
            <w:vAlign w:val="center"/>
          </w:tcPr>
          <w:p w14:paraId="3BB1779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7.6.</w:t>
            </w:r>
          </w:p>
        </w:tc>
        <w:tc>
          <w:tcPr>
            <w:tcW w:w="1093" w:type="pct"/>
            <w:shd w:val="clear" w:color="auto" w:fill="D9D9D9"/>
            <w:vAlign w:val="center"/>
          </w:tcPr>
          <w:p w14:paraId="2244D2B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By way of derogation from Article 43(1), point (a), of Directive (EU) 2018/1972, where rights of way on, over or under public, or where applicable, private property, with the prior authorisation of the owner or in accordance with national law, are required for the deployment of elements of VHCNs or associated facilities in addition to permits, competent authorities shall grant such rights of way within the four-month period or the deadline set by national law, whichever is shorter, from the date of receipt of the complete application except in the case of expropriation.</w:t>
            </w:r>
          </w:p>
        </w:tc>
        <w:tc>
          <w:tcPr>
            <w:tcW w:w="418" w:type="pct"/>
            <w:vAlign w:val="center"/>
          </w:tcPr>
          <w:p w14:paraId="785FB8CF" w14:textId="33826B12"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10.</w:t>
            </w:r>
            <w:r>
              <w:rPr>
                <w:rFonts w:ascii="Times New Roman" w:hAnsi="Times New Roman" w:cs="Times New Roman"/>
                <w:sz w:val="18"/>
                <w:szCs w:val="18"/>
                <w:lang w:val="sr-Cyrl-RS"/>
              </w:rPr>
              <w:t>10</w:t>
            </w:r>
            <w:r w:rsidRPr="00D7332A">
              <w:rPr>
                <w:rFonts w:ascii="Times New Roman" w:hAnsi="Times New Roman" w:cs="Times New Roman"/>
                <w:sz w:val="18"/>
                <w:szCs w:val="18"/>
              </w:rPr>
              <w:t>.</w:t>
            </w:r>
          </w:p>
        </w:tc>
        <w:tc>
          <w:tcPr>
            <w:tcW w:w="1755" w:type="pct"/>
            <w:vAlign w:val="center"/>
          </w:tcPr>
          <w:p w14:paraId="0B41E1E7" w14:textId="3436F0D1"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42EB0875" w14:textId="1B0B3C73" w:rsidR="00436D55" w:rsidRPr="00971F1A" w:rsidRDefault="00436D55" w:rsidP="00436D55">
            <w:pPr>
              <w:spacing w:before="120" w:after="120"/>
              <w:jc w:val="center"/>
              <w:rPr>
                <w:rFonts w:ascii="Times New Roman" w:hAnsi="Times New Roman" w:cs="Times New Roman"/>
                <w:sz w:val="18"/>
                <w:szCs w:val="18"/>
                <w:lang w:val="sr-Cyrl-RS"/>
              </w:rPr>
            </w:pPr>
            <w:r w:rsidRPr="004C7EE2">
              <w:rPr>
                <w:rFonts w:ascii="Times New Roman" w:hAnsi="Times New Roman" w:cs="Times New Roman"/>
                <w:sz w:val="18"/>
                <w:szCs w:val="18"/>
                <w:lang w:val="sr-Cyrl-RS"/>
              </w:rPr>
              <w:t>ПУ</w:t>
            </w:r>
          </w:p>
        </w:tc>
        <w:tc>
          <w:tcPr>
            <w:tcW w:w="466" w:type="pct"/>
            <w:vAlign w:val="center"/>
          </w:tcPr>
          <w:p w14:paraId="79840267" w14:textId="654FE8D6" w:rsidR="00436D55" w:rsidRPr="00D7332A" w:rsidRDefault="00436D55" w:rsidP="00436D55">
            <w:pPr>
              <w:spacing w:before="120" w:after="120"/>
              <w:rPr>
                <w:rFonts w:ascii="Times New Roman" w:hAnsi="Times New Roman" w:cs="Times New Roman"/>
                <w:sz w:val="18"/>
                <w:szCs w:val="18"/>
              </w:rPr>
            </w:pPr>
          </w:p>
        </w:tc>
        <w:tc>
          <w:tcPr>
            <w:tcW w:w="720" w:type="pct"/>
          </w:tcPr>
          <w:p w14:paraId="035504F9" w14:textId="77777777" w:rsidR="00436D55" w:rsidRDefault="007A13A3" w:rsidP="00436D55">
            <w:pPr>
              <w:spacing w:before="120" w:after="120"/>
              <w:rPr>
                <w:rFonts w:ascii="Times New Roman" w:hAnsi="Times New Roman" w:cs="Times New Roman"/>
                <w:sz w:val="18"/>
                <w:szCs w:val="18"/>
              </w:rPr>
            </w:pPr>
            <w:r w:rsidRPr="007A13A3">
              <w:rPr>
                <w:rFonts w:ascii="Times New Roman" w:hAnsi="Times New Roman" w:cs="Times New Roman"/>
                <w:sz w:val="18"/>
                <w:szCs w:val="18"/>
              </w:rPr>
              <w:t>Члан 7(6) GIA може се сматрати транспонованим кроз постојећи режим ЗПИ и ЗУП, имајући у виду да се одговарајуће право на земљишту, укључујући право службености за линијске инфраструктурне објекте, разматра у оквиру поступака који се воде по ЗПИ и обједињеној процедури, док се за евентуалне акте који се прибављају ван обједињене процедуре примењују рокови из посебних закона или рокови из члана 145 ст. 2 и 3 ЗУП-а од 30, односно 60 дана, што заједно обезбеђује укупни редовни рок краћи од 120 дана.</w:t>
            </w:r>
          </w:p>
          <w:p w14:paraId="4F5A7CCB" w14:textId="3E754723" w:rsidR="008F1102" w:rsidRPr="00D7332A" w:rsidRDefault="008F1102" w:rsidP="00436D55">
            <w:pPr>
              <w:spacing w:before="120" w:after="120"/>
              <w:rPr>
                <w:rFonts w:ascii="Times New Roman" w:hAnsi="Times New Roman" w:cs="Times New Roman"/>
                <w:sz w:val="18"/>
                <w:szCs w:val="18"/>
              </w:rPr>
            </w:pPr>
            <w:r w:rsidRPr="008F1102">
              <w:rPr>
                <w:rFonts w:ascii="Times New Roman" w:hAnsi="Times New Roman" w:cs="Times New Roman"/>
                <w:sz w:val="18"/>
                <w:szCs w:val="18"/>
              </w:rPr>
              <w:t>Ова оцена се не односи на поступке експропријације, који су и самим чланом 7(6) GIA изузети, нити на случајеве у којима је за стицање права службености неопходно закључење посебног уговора са приватним власником ван режима управног одлучивања.</w:t>
            </w:r>
          </w:p>
        </w:tc>
      </w:tr>
      <w:tr w:rsidR="00436D55" w:rsidRPr="00522E81" w14:paraId="3E73EAC0" w14:textId="5D7253FB" w:rsidTr="0023648D">
        <w:trPr>
          <w:jc w:val="center"/>
        </w:trPr>
        <w:tc>
          <w:tcPr>
            <w:tcW w:w="309" w:type="pct"/>
            <w:shd w:val="clear" w:color="auto" w:fill="D9D9D9"/>
            <w:vAlign w:val="center"/>
          </w:tcPr>
          <w:p w14:paraId="077D3CD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7.7.</w:t>
            </w:r>
          </w:p>
        </w:tc>
        <w:tc>
          <w:tcPr>
            <w:tcW w:w="1093" w:type="pct"/>
            <w:shd w:val="clear" w:color="auto" w:fill="D9D9D9"/>
            <w:vAlign w:val="center"/>
          </w:tcPr>
          <w:p w14:paraId="6A930AD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Competent authorities may renew the permit granted to an operator for civil works necessary for the deployment of elements of VHCNs or associated facilities where for objectively justified reasons the civil works could not start or be concluded before the expiration of the validity of the permit. The renewal of the permit shall be granted without additional procedural requirements for the operators.</w:t>
            </w:r>
          </w:p>
        </w:tc>
        <w:tc>
          <w:tcPr>
            <w:tcW w:w="418" w:type="pct"/>
            <w:vAlign w:val="center"/>
          </w:tcPr>
          <w:p w14:paraId="0B8443E3" w14:textId="65DB41A2" w:rsidR="00436D55" w:rsidRPr="00D7332A" w:rsidRDefault="008F1102"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3.140.5.</w:t>
            </w:r>
          </w:p>
        </w:tc>
        <w:tc>
          <w:tcPr>
            <w:tcW w:w="1755" w:type="pct"/>
            <w:vAlign w:val="center"/>
          </w:tcPr>
          <w:p w14:paraId="6C2D1622" w14:textId="4174CBA8" w:rsidR="00436D55" w:rsidRPr="002C1E1D" w:rsidRDefault="008F1102" w:rsidP="00436D55">
            <w:pPr>
              <w:autoSpaceDE w:val="0"/>
              <w:autoSpaceDN w:val="0"/>
              <w:adjustRightInd w:val="0"/>
              <w:spacing w:before="120" w:after="120"/>
              <w:jc w:val="both"/>
              <w:rPr>
                <w:rFonts w:ascii="Times New Roman" w:hAnsi="Times New Roman" w:cs="Times New Roman"/>
                <w:sz w:val="18"/>
                <w:szCs w:val="18"/>
                <w:lang w:val="sr-Cyrl-RS"/>
              </w:rPr>
            </w:pPr>
            <w:r w:rsidRPr="008F1102">
              <w:rPr>
                <w:rFonts w:ascii="Times New Roman" w:hAnsi="Times New Roman" w:cs="Times New Roman"/>
                <w:sz w:val="18"/>
                <w:szCs w:val="18"/>
                <w:lang w:val="sr-Cyrl-RS"/>
              </w:rPr>
              <w:t>На захтев инвеститора, надлежни орган може донети решење којим се одобрава да правноснажна грађевинска дозвола остаје на правној снази две године после рока прописаног ставом 4. овог члана, ако се у поступку покренутом у року из ставa 4. овог члана, утврди да је објекат завршен у конструктивном смислу на основу записника надлежног грађевинског инспектора.</w:t>
            </w:r>
          </w:p>
        </w:tc>
        <w:tc>
          <w:tcPr>
            <w:tcW w:w="239" w:type="pct"/>
            <w:vAlign w:val="center"/>
          </w:tcPr>
          <w:p w14:paraId="0065B508" w14:textId="59F59725" w:rsidR="00436D55" w:rsidRPr="00971F1A" w:rsidRDefault="00436D55" w:rsidP="00436D55">
            <w:pPr>
              <w:spacing w:before="120" w:after="120"/>
              <w:jc w:val="center"/>
              <w:rPr>
                <w:rFonts w:ascii="Times New Roman" w:hAnsi="Times New Roman" w:cs="Times New Roman"/>
                <w:sz w:val="18"/>
                <w:szCs w:val="18"/>
                <w:lang w:val="sr-Cyrl-RS"/>
              </w:rPr>
            </w:pPr>
            <w:r w:rsidRPr="004C7EE2">
              <w:rPr>
                <w:rFonts w:ascii="Times New Roman" w:hAnsi="Times New Roman" w:cs="Times New Roman"/>
                <w:sz w:val="18"/>
                <w:szCs w:val="18"/>
                <w:lang w:val="sr-Cyrl-RS"/>
              </w:rPr>
              <w:t>ПУ</w:t>
            </w:r>
          </w:p>
        </w:tc>
        <w:tc>
          <w:tcPr>
            <w:tcW w:w="466" w:type="pct"/>
            <w:vAlign w:val="center"/>
          </w:tcPr>
          <w:p w14:paraId="18B6F8CF" w14:textId="45A43AED" w:rsidR="00436D55" w:rsidRPr="00D7332A" w:rsidRDefault="00436D55" w:rsidP="00436D55">
            <w:pPr>
              <w:spacing w:before="120" w:after="120"/>
              <w:rPr>
                <w:rFonts w:ascii="Times New Roman" w:hAnsi="Times New Roman" w:cs="Times New Roman"/>
                <w:sz w:val="18"/>
                <w:szCs w:val="18"/>
              </w:rPr>
            </w:pPr>
          </w:p>
        </w:tc>
        <w:tc>
          <w:tcPr>
            <w:tcW w:w="720" w:type="pct"/>
          </w:tcPr>
          <w:p w14:paraId="7515B8A5" w14:textId="77777777" w:rsidR="008550C5" w:rsidRPr="008550C5" w:rsidRDefault="008550C5" w:rsidP="008550C5">
            <w:pPr>
              <w:spacing w:before="120" w:after="120"/>
              <w:rPr>
                <w:rFonts w:ascii="Times New Roman" w:hAnsi="Times New Roman" w:cs="Times New Roman"/>
                <w:sz w:val="14"/>
                <w:szCs w:val="14"/>
                <w:lang w:val="sr-Cyrl-RS"/>
              </w:rPr>
            </w:pPr>
            <w:r w:rsidRPr="008550C5">
              <w:rPr>
                <w:rFonts w:ascii="Times New Roman" w:hAnsi="Times New Roman" w:cs="Times New Roman"/>
                <w:sz w:val="14"/>
                <w:szCs w:val="14"/>
                <w:lang w:val="sr-Cyrl-RS"/>
              </w:rPr>
              <w:t>Постојећи правни оквир делимично одговара захтеву из члана 7(7) GIA, имајући у виду да Закон о планирању и изградњи у члану 140 прописује рок важења грађевинске дозволе и могућност да, на захтев инвеститора, грађевинска дозвола остане на правној снази још две године после основног петогодишњег рока, ако се у прописаном поступку утврди да је објекат завршен у конструктивном смислу.</w:t>
            </w:r>
          </w:p>
          <w:p w14:paraId="5D5991EB" w14:textId="77777777" w:rsidR="008550C5" w:rsidRPr="008550C5" w:rsidRDefault="008550C5" w:rsidP="008550C5">
            <w:pPr>
              <w:spacing w:before="120" w:after="120"/>
              <w:rPr>
                <w:rFonts w:ascii="Times New Roman" w:hAnsi="Times New Roman" w:cs="Times New Roman"/>
                <w:sz w:val="14"/>
                <w:szCs w:val="14"/>
                <w:lang w:val="sr-Cyrl-RS"/>
              </w:rPr>
            </w:pPr>
          </w:p>
          <w:p w14:paraId="503FC780" w14:textId="77777777" w:rsidR="008550C5" w:rsidRPr="008550C5" w:rsidRDefault="008550C5" w:rsidP="008550C5">
            <w:pPr>
              <w:spacing w:before="120" w:after="120"/>
              <w:rPr>
                <w:rFonts w:ascii="Times New Roman" w:hAnsi="Times New Roman" w:cs="Times New Roman"/>
                <w:sz w:val="14"/>
                <w:szCs w:val="14"/>
                <w:lang w:val="sr-Cyrl-RS"/>
              </w:rPr>
            </w:pPr>
            <w:r w:rsidRPr="008550C5">
              <w:rPr>
                <w:rFonts w:ascii="Times New Roman" w:hAnsi="Times New Roman" w:cs="Times New Roman"/>
                <w:sz w:val="14"/>
                <w:szCs w:val="14"/>
                <w:lang w:val="sr-Cyrl-RS"/>
              </w:rPr>
              <w:t>С друге стране, за решење о одобрењу за извођење радова из члана 145 ЗПИ не постоји посебан механизам продужења који би био еквивалентан продужењу важења грађевинске дозволе из члана 140 ЗПИ. Међутим, овај недостатак има ограничен практични значај, јер се решење из члана 145 по правилу односи на радове мањег обима и сложености, за које је рок важења од три године више него разуман за почетак и извођење радова.</w:t>
            </w:r>
          </w:p>
          <w:p w14:paraId="39D55F41" w14:textId="77777777" w:rsidR="008550C5" w:rsidRPr="008550C5" w:rsidRDefault="008550C5" w:rsidP="008550C5">
            <w:pPr>
              <w:spacing w:before="120" w:after="120"/>
              <w:rPr>
                <w:rFonts w:ascii="Times New Roman" w:hAnsi="Times New Roman" w:cs="Times New Roman"/>
                <w:sz w:val="14"/>
                <w:szCs w:val="14"/>
                <w:lang w:val="sr-Cyrl-RS"/>
              </w:rPr>
            </w:pPr>
          </w:p>
          <w:p w14:paraId="060CB508" w14:textId="49B40DB7" w:rsidR="00436D55" w:rsidRPr="008550C5" w:rsidRDefault="008550C5" w:rsidP="008550C5">
            <w:pPr>
              <w:spacing w:before="120" w:after="120"/>
              <w:rPr>
                <w:rFonts w:ascii="Times New Roman" w:hAnsi="Times New Roman" w:cs="Times New Roman"/>
                <w:sz w:val="18"/>
                <w:szCs w:val="18"/>
                <w:lang w:val="sr-Cyrl-RS"/>
              </w:rPr>
            </w:pPr>
            <w:r w:rsidRPr="008550C5">
              <w:rPr>
                <w:rFonts w:ascii="Times New Roman" w:hAnsi="Times New Roman" w:cs="Times New Roman"/>
                <w:sz w:val="14"/>
                <w:szCs w:val="14"/>
                <w:lang w:val="sr-Cyrl-RS"/>
              </w:rPr>
              <w:t>Поред тога, у случају да решење о одобрењу за извођење радова престане да важи, инвеститор може поднети нови захтев, при чему је реч о знатно краћој и једноставнијој процедури од поступка издавања грађевинске дозволе: у складу са чланом 8д став 1 тачка 6 ЗПИ и чланом 145 став 6 ЗПИ, надлежни орган доноси решење по члану 145 у року од пет радних дана од дана подношења захтева. Стога се, и без посебног механизма продужења, ново решење може прибавити у року који је знатно краћи од рокова предвиђених GIA, односно свакако у периоду краћем од 30 дана у редовном поступању.</w:t>
            </w:r>
          </w:p>
        </w:tc>
      </w:tr>
      <w:tr w:rsidR="00436D55" w:rsidRPr="00D7332A" w14:paraId="2DCAB580" w14:textId="30899626" w:rsidTr="0023648D">
        <w:trPr>
          <w:jc w:val="center"/>
        </w:trPr>
        <w:tc>
          <w:tcPr>
            <w:tcW w:w="309" w:type="pct"/>
            <w:shd w:val="clear" w:color="auto" w:fill="D9D9D9"/>
            <w:vAlign w:val="center"/>
          </w:tcPr>
          <w:p w14:paraId="0001A185"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7.8.</w:t>
            </w:r>
          </w:p>
        </w:tc>
        <w:tc>
          <w:tcPr>
            <w:tcW w:w="1093" w:type="pct"/>
            <w:shd w:val="clear" w:color="auto" w:fill="D9D9D9"/>
            <w:vAlign w:val="center"/>
          </w:tcPr>
          <w:p w14:paraId="599E0FA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inter alia, require permits for the deployment of elements of VHCNs or associated facilities on buildings or sites of architectural, historical, religious or environmental value protected in accordance with national law or where necessary for public safety, security of critical infrastructure or environmental reasons.</w:t>
            </w:r>
          </w:p>
        </w:tc>
        <w:tc>
          <w:tcPr>
            <w:tcW w:w="418" w:type="pct"/>
            <w:vAlign w:val="center"/>
          </w:tcPr>
          <w:p w14:paraId="5C9C1935" w14:textId="77777777" w:rsidR="00436D55" w:rsidRPr="00D7332A" w:rsidRDefault="00436D55" w:rsidP="00436D55">
            <w:pPr>
              <w:ind w:firstLine="6"/>
              <w:rPr>
                <w:rFonts w:ascii="Times New Roman" w:hAnsi="Times New Roman" w:cs="Times New Roman"/>
                <w:b/>
                <w:sz w:val="18"/>
                <w:szCs w:val="18"/>
              </w:rPr>
            </w:pPr>
          </w:p>
        </w:tc>
        <w:tc>
          <w:tcPr>
            <w:tcW w:w="1755" w:type="pct"/>
            <w:vAlign w:val="center"/>
          </w:tcPr>
          <w:p w14:paraId="6B7FECAE" w14:textId="77777777" w:rsidR="00436D55" w:rsidRPr="002C1E1D" w:rsidRDefault="00436D55" w:rsidP="00436D55">
            <w:pPr>
              <w:pStyle w:val="NormalWeb"/>
              <w:rPr>
                <w:spacing w:val="-4"/>
                <w:sz w:val="18"/>
                <w:szCs w:val="18"/>
              </w:rPr>
            </w:pPr>
          </w:p>
        </w:tc>
        <w:tc>
          <w:tcPr>
            <w:tcW w:w="239" w:type="pct"/>
            <w:vAlign w:val="center"/>
          </w:tcPr>
          <w:p w14:paraId="6FEAD63B" w14:textId="5EC2D71C"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25A7B4AA" w14:textId="2362D13E" w:rsidR="00436D55" w:rsidRPr="00D7332A" w:rsidRDefault="00436D55" w:rsidP="00436D55">
            <w:pPr>
              <w:spacing w:before="120" w:after="120"/>
              <w:ind w:firstLine="21"/>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29520A05"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522E81" w14:paraId="28FE157B" w14:textId="4B572FF7" w:rsidTr="0023648D">
        <w:trPr>
          <w:jc w:val="center"/>
        </w:trPr>
        <w:tc>
          <w:tcPr>
            <w:tcW w:w="309" w:type="pct"/>
            <w:shd w:val="clear" w:color="auto" w:fill="D9D9D9"/>
            <w:vAlign w:val="center"/>
          </w:tcPr>
          <w:p w14:paraId="54A1BDE0"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7.9.</w:t>
            </w:r>
          </w:p>
        </w:tc>
        <w:tc>
          <w:tcPr>
            <w:tcW w:w="1093" w:type="pct"/>
            <w:shd w:val="clear" w:color="auto" w:fill="D9D9D9"/>
            <w:vAlign w:val="center"/>
          </w:tcPr>
          <w:p w14:paraId="5BFE1410" w14:textId="77777777" w:rsidR="00436D55" w:rsidRPr="004B0D21" w:rsidRDefault="00436D55" w:rsidP="00436D55">
            <w:pPr>
              <w:rPr>
                <w:rFonts w:ascii="Times New Roman" w:hAnsi="Times New Roman" w:cs="Times New Roman"/>
                <w:sz w:val="18"/>
                <w:szCs w:val="18"/>
              </w:rPr>
            </w:pPr>
            <w:r w:rsidRPr="004B0D21">
              <w:rPr>
                <w:rFonts w:ascii="Times New Roman" w:hAnsi="Times New Roman" w:cs="Times New Roman"/>
                <w:sz w:val="18"/>
                <w:szCs w:val="18"/>
              </w:rPr>
              <w:t>Permits, other than rights of way, required for the deployment of elements of VHCNs or associated facilities shall not be subject to any fees or charges going beyond administrative costs as provided for, mutatis mutandis, in Article 16 of Directive (EU) 2018/1972.</w:t>
            </w:r>
          </w:p>
        </w:tc>
        <w:tc>
          <w:tcPr>
            <w:tcW w:w="418" w:type="pct"/>
            <w:vAlign w:val="center"/>
          </w:tcPr>
          <w:p w14:paraId="70BB3346" w14:textId="1F3124DB" w:rsidR="00436D55" w:rsidRPr="004B0D21" w:rsidRDefault="004B0D21"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6.17.5.</w:t>
            </w:r>
          </w:p>
        </w:tc>
        <w:tc>
          <w:tcPr>
            <w:tcW w:w="1755" w:type="pct"/>
            <w:vAlign w:val="center"/>
          </w:tcPr>
          <w:p w14:paraId="58AAF845" w14:textId="1ED2A58B" w:rsidR="00436D55" w:rsidRPr="002C1E1D" w:rsidRDefault="004B0D21" w:rsidP="00436D55">
            <w:pPr>
              <w:spacing w:line="276" w:lineRule="auto"/>
              <w:rPr>
                <w:rFonts w:ascii="Times New Roman" w:eastAsiaTheme="minorHAnsi" w:hAnsi="Times New Roman" w:cs="Times New Roman"/>
                <w:sz w:val="18"/>
                <w:szCs w:val="18"/>
                <w:lang w:val="sr-Latn-RS"/>
              </w:rPr>
            </w:pPr>
            <w:r w:rsidRPr="004B0D21">
              <w:rPr>
                <w:rFonts w:ascii="Times New Roman" w:eastAsiaTheme="minorHAnsi" w:hAnsi="Times New Roman" w:cs="Times New Roman"/>
                <w:sz w:val="18"/>
                <w:szCs w:val="18"/>
                <w:lang w:val="sr-Latn-RS"/>
              </w:rPr>
              <w:t>Висина таксе мора бити примерена трошковима пружања јавне услуге, односно спровођења поступка или радње и мора бити утврђена у апсолутном износу, односно не може бити утврђена као проценат од променљиве основице, осим уколико је законом другачије прописано.</w:t>
            </w:r>
          </w:p>
        </w:tc>
        <w:tc>
          <w:tcPr>
            <w:tcW w:w="239" w:type="pct"/>
            <w:vAlign w:val="center"/>
          </w:tcPr>
          <w:p w14:paraId="1744D813" w14:textId="4BCFA9BE" w:rsidR="00436D55" w:rsidRPr="007E583A" w:rsidRDefault="004B0D21"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53060517" w14:textId="719737DC" w:rsidR="00436D55" w:rsidRPr="00D7332A" w:rsidRDefault="00436D55" w:rsidP="004B0D21">
            <w:pPr>
              <w:spacing w:before="120" w:after="120"/>
              <w:rPr>
                <w:rFonts w:ascii="Times New Roman" w:hAnsi="Times New Roman" w:cs="Times New Roman"/>
                <w:sz w:val="18"/>
                <w:szCs w:val="18"/>
                <w:lang w:val="en-US"/>
              </w:rPr>
            </w:pPr>
          </w:p>
        </w:tc>
        <w:tc>
          <w:tcPr>
            <w:tcW w:w="720" w:type="pct"/>
          </w:tcPr>
          <w:p w14:paraId="6AD801E0" w14:textId="60AA6D9A" w:rsidR="00436D55" w:rsidRPr="004B0D21" w:rsidRDefault="004B0D21" w:rsidP="00436D55">
            <w:pPr>
              <w:spacing w:before="120" w:after="120"/>
              <w:rPr>
                <w:rFonts w:ascii="Times New Roman" w:hAnsi="Times New Roman" w:cs="Times New Roman"/>
                <w:sz w:val="18"/>
                <w:szCs w:val="18"/>
                <w:lang w:val="sr-Cyrl-RS"/>
              </w:rPr>
            </w:pPr>
            <w:r w:rsidRPr="004B0D21">
              <w:rPr>
                <w:rFonts w:ascii="Times New Roman" w:hAnsi="Times New Roman" w:cs="Times New Roman"/>
                <w:sz w:val="18"/>
                <w:szCs w:val="18"/>
                <w:lang w:val="sr-Cyrl-RS"/>
              </w:rPr>
              <w:t>Све процедуре за издавање дозвола, услова, сагласности и других аката потребних за постављање VHCN инфраструктуре, осим поступака који се односе на право пролаза, односно право службености, спроводе се кроз обједињену процедуру у складу са Законом о планирању и изградњи или, када нису обухваћене обједињеном процедуром, у складу са Законом о општем управном поступку. Таксе и накнаде за вођење ових поступака могу се наплаћивати само ако су прописане законом или другим прописом, при чему је њихова висина ограничена чланом 17 став 5 Закона о буџетском систему, који прописује да висина таксе мора бити примерена трошковима пружања јавне услуге, односно спровођења поступка или радње, и утврђена у апсолутном износу.</w:t>
            </w:r>
          </w:p>
        </w:tc>
      </w:tr>
      <w:tr w:rsidR="00436D55" w:rsidRPr="00522E81" w14:paraId="097C6D6E" w14:textId="7BCCE4D5" w:rsidTr="0023648D">
        <w:trPr>
          <w:jc w:val="center"/>
        </w:trPr>
        <w:tc>
          <w:tcPr>
            <w:tcW w:w="309" w:type="pct"/>
            <w:shd w:val="clear" w:color="auto" w:fill="D9D9D9"/>
            <w:vAlign w:val="center"/>
          </w:tcPr>
          <w:p w14:paraId="368AC628"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7.10.</w:t>
            </w:r>
          </w:p>
        </w:tc>
        <w:tc>
          <w:tcPr>
            <w:tcW w:w="1093" w:type="pct"/>
            <w:shd w:val="clear" w:color="auto" w:fill="D9D9D9"/>
            <w:vAlign w:val="center"/>
          </w:tcPr>
          <w:p w14:paraId="04E0C86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Commission shall monitor the application of this Article in Member States. To that end, Member States shall report every three years to the Commission on the status of implementation of this Article and on whether the conditions listed therein have been met.</w:t>
            </w:r>
          </w:p>
        </w:tc>
        <w:tc>
          <w:tcPr>
            <w:tcW w:w="418" w:type="pct"/>
            <w:vAlign w:val="center"/>
          </w:tcPr>
          <w:p w14:paraId="1A129B84"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56E4C8EE" w14:textId="77777777" w:rsidR="00436D55" w:rsidRPr="002C1E1D" w:rsidRDefault="00436D55" w:rsidP="00436D55">
            <w:pPr>
              <w:pStyle w:val="NormalWeb"/>
              <w:rPr>
                <w:spacing w:val="-4"/>
                <w:sz w:val="18"/>
                <w:szCs w:val="18"/>
              </w:rPr>
            </w:pPr>
          </w:p>
        </w:tc>
        <w:tc>
          <w:tcPr>
            <w:tcW w:w="239" w:type="pct"/>
            <w:vAlign w:val="center"/>
          </w:tcPr>
          <w:p w14:paraId="7F7EE9DD" w14:textId="67FD259E" w:rsidR="00436D55" w:rsidRPr="00F329C5"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21FD3239" w14:textId="09B95140" w:rsidR="00436D55" w:rsidRPr="00F329C5" w:rsidRDefault="00436D55" w:rsidP="00436D55">
            <w:pPr>
              <w:spacing w:before="120" w:after="120"/>
              <w:rPr>
                <w:rFonts w:ascii="Times New Roman" w:hAnsi="Times New Roman" w:cs="Times New Roman"/>
                <w:sz w:val="18"/>
                <w:szCs w:val="18"/>
                <w:lang w:val="sr-Cyrl-RS"/>
              </w:rPr>
            </w:pPr>
            <w:r w:rsidRPr="00F329C5">
              <w:rPr>
                <w:rFonts w:ascii="Times New Roman" w:hAnsi="Times New Roman" w:cs="Times New Roman"/>
                <w:sz w:val="18"/>
                <w:szCs w:val="18"/>
                <w:lang w:val="sr-Cyrl-RS"/>
              </w:rPr>
              <w:t>Одредба се односи на обавезу праћења и извештавања на нивоу ЕУ, те транспозиција није потребна.</w:t>
            </w:r>
          </w:p>
        </w:tc>
        <w:tc>
          <w:tcPr>
            <w:tcW w:w="720" w:type="pct"/>
          </w:tcPr>
          <w:p w14:paraId="7E73C652" w14:textId="77777777" w:rsidR="00436D55" w:rsidRPr="00F329C5" w:rsidRDefault="00436D55" w:rsidP="00436D55">
            <w:pPr>
              <w:spacing w:before="120" w:after="120"/>
              <w:rPr>
                <w:rFonts w:ascii="Times New Roman" w:hAnsi="Times New Roman" w:cs="Times New Roman"/>
                <w:sz w:val="18"/>
                <w:szCs w:val="18"/>
                <w:lang w:val="sr-Cyrl-RS"/>
              </w:rPr>
            </w:pPr>
          </w:p>
        </w:tc>
      </w:tr>
      <w:tr w:rsidR="00436D55" w:rsidRPr="00522E81" w14:paraId="30AD2349" w14:textId="3A8C3D3D" w:rsidTr="0023648D">
        <w:trPr>
          <w:jc w:val="center"/>
        </w:trPr>
        <w:tc>
          <w:tcPr>
            <w:tcW w:w="309" w:type="pct"/>
            <w:shd w:val="clear" w:color="auto" w:fill="D9D9D9"/>
            <w:vAlign w:val="center"/>
          </w:tcPr>
          <w:p w14:paraId="057EDBB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7.11.</w:t>
            </w:r>
          </w:p>
        </w:tc>
        <w:tc>
          <w:tcPr>
            <w:tcW w:w="1093" w:type="pct"/>
            <w:shd w:val="clear" w:color="auto" w:fill="D9D9D9"/>
            <w:vAlign w:val="center"/>
          </w:tcPr>
          <w:p w14:paraId="6EBF011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procedure established in this Article shall apply without prejudice to Article 57 of Directive (EU) 2018/1972.</w:t>
            </w:r>
          </w:p>
        </w:tc>
        <w:tc>
          <w:tcPr>
            <w:tcW w:w="418" w:type="pct"/>
            <w:vAlign w:val="center"/>
          </w:tcPr>
          <w:p w14:paraId="422B2A0C"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0CF8F7B6" w14:textId="77777777" w:rsidR="00436D55" w:rsidRPr="002C1E1D" w:rsidRDefault="00436D55" w:rsidP="00436D55">
            <w:pPr>
              <w:pStyle w:val="NormalWeb"/>
              <w:rPr>
                <w:spacing w:val="-4"/>
                <w:sz w:val="18"/>
                <w:szCs w:val="18"/>
              </w:rPr>
            </w:pPr>
          </w:p>
        </w:tc>
        <w:tc>
          <w:tcPr>
            <w:tcW w:w="239" w:type="pct"/>
            <w:vAlign w:val="center"/>
          </w:tcPr>
          <w:p w14:paraId="75D65166" w14:textId="0D773449" w:rsidR="00436D55" w:rsidRPr="00F329C5"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4643C36E" w14:textId="328E90B2" w:rsidR="00436D55" w:rsidRPr="00F329C5" w:rsidRDefault="00436D55" w:rsidP="00436D55">
            <w:pPr>
              <w:spacing w:before="120" w:after="120"/>
              <w:rPr>
                <w:rFonts w:ascii="Times New Roman" w:hAnsi="Times New Roman" w:cs="Times New Roman"/>
                <w:sz w:val="18"/>
                <w:szCs w:val="18"/>
                <w:lang w:val="sr-Cyrl-RS"/>
              </w:rPr>
            </w:pPr>
            <w:r w:rsidRPr="00F329C5">
              <w:rPr>
                <w:rFonts w:ascii="Times New Roman" w:hAnsi="Times New Roman" w:cs="Times New Roman"/>
                <w:sz w:val="18"/>
                <w:szCs w:val="18"/>
                <w:lang w:val="sr-Cyrl-RS"/>
              </w:rPr>
              <w:t>Хоризонтална одредба, транспозиција није потребна.</w:t>
            </w:r>
          </w:p>
        </w:tc>
        <w:tc>
          <w:tcPr>
            <w:tcW w:w="720" w:type="pct"/>
          </w:tcPr>
          <w:p w14:paraId="311613F8" w14:textId="77777777" w:rsidR="00436D55" w:rsidRPr="00F329C5" w:rsidRDefault="00436D55" w:rsidP="00436D55">
            <w:pPr>
              <w:spacing w:before="120" w:after="120"/>
              <w:rPr>
                <w:rFonts w:ascii="Times New Roman" w:hAnsi="Times New Roman" w:cs="Times New Roman"/>
                <w:sz w:val="18"/>
                <w:szCs w:val="18"/>
                <w:lang w:val="sr-Cyrl-RS"/>
              </w:rPr>
            </w:pPr>
          </w:p>
        </w:tc>
      </w:tr>
      <w:tr w:rsidR="00436D55" w:rsidRPr="00522E81" w14:paraId="3182B661" w14:textId="3708DD85" w:rsidTr="0023648D">
        <w:trPr>
          <w:jc w:val="center"/>
        </w:trPr>
        <w:tc>
          <w:tcPr>
            <w:tcW w:w="309" w:type="pct"/>
            <w:shd w:val="clear" w:color="auto" w:fill="D9D9D9"/>
            <w:vAlign w:val="center"/>
          </w:tcPr>
          <w:p w14:paraId="7D2F769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7.12.</w:t>
            </w:r>
          </w:p>
        </w:tc>
        <w:tc>
          <w:tcPr>
            <w:tcW w:w="1093" w:type="pct"/>
            <w:shd w:val="clear" w:color="auto" w:fill="D9D9D9"/>
            <w:vAlign w:val="center"/>
          </w:tcPr>
          <w:p w14:paraId="20E48AB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This Article shall be without prejudice to the possibility of Member States to introduce further provisions for competent authorities to speed up the permit-granting procedure.</w:t>
            </w:r>
          </w:p>
        </w:tc>
        <w:tc>
          <w:tcPr>
            <w:tcW w:w="418" w:type="pct"/>
            <w:vAlign w:val="center"/>
          </w:tcPr>
          <w:p w14:paraId="791744F0" w14:textId="77777777" w:rsidR="00436D55" w:rsidRPr="00D7332A" w:rsidRDefault="00436D55" w:rsidP="00436D55">
            <w:pPr>
              <w:spacing w:before="120" w:after="120"/>
              <w:ind w:firstLine="5"/>
              <w:rPr>
                <w:rFonts w:ascii="Times New Roman" w:hAnsi="Times New Roman" w:cs="Times New Roman"/>
                <w:b/>
                <w:sz w:val="18"/>
                <w:szCs w:val="18"/>
              </w:rPr>
            </w:pPr>
          </w:p>
        </w:tc>
        <w:tc>
          <w:tcPr>
            <w:tcW w:w="1755" w:type="pct"/>
            <w:vAlign w:val="center"/>
          </w:tcPr>
          <w:p w14:paraId="0CBC9D9B" w14:textId="77777777" w:rsidR="00436D55" w:rsidRPr="002C1E1D" w:rsidRDefault="00436D55" w:rsidP="00436D55">
            <w:pPr>
              <w:pStyle w:val="NormalWeb"/>
              <w:rPr>
                <w:spacing w:val="-4"/>
                <w:sz w:val="18"/>
                <w:szCs w:val="18"/>
              </w:rPr>
            </w:pPr>
          </w:p>
        </w:tc>
        <w:tc>
          <w:tcPr>
            <w:tcW w:w="239" w:type="pct"/>
            <w:vAlign w:val="center"/>
          </w:tcPr>
          <w:p w14:paraId="5593704E" w14:textId="63C9518E" w:rsidR="00436D55" w:rsidRPr="00F329C5"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3AF704DF" w14:textId="0667FD77" w:rsidR="00436D55" w:rsidRPr="00F329C5" w:rsidRDefault="00436D55" w:rsidP="00436D55">
            <w:pPr>
              <w:spacing w:before="120" w:after="120"/>
              <w:ind w:firstLine="21"/>
              <w:rPr>
                <w:rFonts w:ascii="Times New Roman" w:hAnsi="Times New Roman" w:cs="Times New Roman"/>
                <w:sz w:val="18"/>
                <w:szCs w:val="18"/>
                <w:lang w:val="sr-Cyrl-RS"/>
              </w:rPr>
            </w:pPr>
            <w:r w:rsidRPr="00F329C5">
              <w:rPr>
                <w:rFonts w:ascii="Times New Roman" w:hAnsi="Times New Roman" w:cs="Times New Roman"/>
                <w:sz w:val="18"/>
                <w:szCs w:val="18"/>
                <w:lang w:val="sr-Cyrl-RS"/>
              </w:rPr>
              <w:t>Хоризонтална одредба, транспозиција није потребна.</w:t>
            </w:r>
          </w:p>
        </w:tc>
        <w:tc>
          <w:tcPr>
            <w:tcW w:w="720" w:type="pct"/>
          </w:tcPr>
          <w:p w14:paraId="6A271BA5" w14:textId="77777777" w:rsidR="00436D55" w:rsidRPr="00F329C5" w:rsidRDefault="00436D55" w:rsidP="00436D55">
            <w:pPr>
              <w:spacing w:before="120" w:after="120"/>
              <w:ind w:firstLine="21"/>
              <w:rPr>
                <w:rFonts w:ascii="Times New Roman" w:hAnsi="Times New Roman" w:cs="Times New Roman"/>
                <w:sz w:val="18"/>
                <w:szCs w:val="18"/>
                <w:lang w:val="sr-Cyrl-RS"/>
              </w:rPr>
            </w:pPr>
          </w:p>
        </w:tc>
      </w:tr>
      <w:tr w:rsidR="00436D55" w:rsidRPr="00522E81" w14:paraId="1A8E5D64" w14:textId="795C6B18" w:rsidTr="0023648D">
        <w:trPr>
          <w:jc w:val="center"/>
        </w:trPr>
        <w:tc>
          <w:tcPr>
            <w:tcW w:w="309" w:type="pct"/>
            <w:shd w:val="clear" w:color="auto" w:fill="D9D9D9"/>
            <w:vAlign w:val="center"/>
          </w:tcPr>
          <w:p w14:paraId="7E9B792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8.1.</w:t>
            </w:r>
          </w:p>
        </w:tc>
        <w:tc>
          <w:tcPr>
            <w:tcW w:w="1093" w:type="pct"/>
            <w:shd w:val="clear" w:color="auto" w:fill="D9D9D9"/>
            <w:vAlign w:val="center"/>
          </w:tcPr>
          <w:p w14:paraId="2D82FBA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In the absence of a decision from the competent authority within the applicable deadline referred to in Article 7(5), the permit shall be deemed to be granted upon expiry of that deadline. </w:t>
            </w:r>
          </w:p>
          <w:p w14:paraId="14FCD12B" w14:textId="77777777" w:rsidR="00436D55" w:rsidRPr="00D7332A" w:rsidRDefault="00436D55" w:rsidP="00436D55">
            <w:pPr>
              <w:rPr>
                <w:rFonts w:ascii="Times New Roman" w:hAnsi="Times New Roman" w:cs="Times New Roman"/>
                <w:sz w:val="18"/>
                <w:szCs w:val="18"/>
              </w:rPr>
            </w:pPr>
          </w:p>
          <w:p w14:paraId="41F12B7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The first subparagraph shall apply provided that the permit-granting procedure does not concern rights of way. Upon request, the operator or any affected party shall be entitled to receive written confirmation from the competent authority that, where applicable, the permit has been implicitly granted. </w:t>
            </w:r>
          </w:p>
          <w:p w14:paraId="5C1E8EE9" w14:textId="77777777" w:rsidR="00436D55" w:rsidRPr="00D7332A" w:rsidRDefault="00436D55" w:rsidP="00436D55">
            <w:pPr>
              <w:rPr>
                <w:rFonts w:ascii="Times New Roman" w:hAnsi="Times New Roman" w:cs="Times New Roman"/>
                <w:sz w:val="18"/>
                <w:szCs w:val="18"/>
              </w:rPr>
            </w:pPr>
          </w:p>
          <w:p w14:paraId="1B5D707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shall ensure that any third party affected has the right to intervene in the administrative procedure and to challenge the decision granting the permit. </w:t>
            </w:r>
          </w:p>
        </w:tc>
        <w:tc>
          <w:tcPr>
            <w:tcW w:w="418" w:type="pct"/>
            <w:vAlign w:val="center"/>
          </w:tcPr>
          <w:p w14:paraId="63095632" w14:textId="77777777" w:rsidR="00436D55" w:rsidRPr="00D7332A" w:rsidRDefault="00436D55" w:rsidP="00436D55">
            <w:pPr>
              <w:spacing w:before="120" w:after="120"/>
              <w:ind w:firstLine="5"/>
              <w:rPr>
                <w:rFonts w:ascii="Times New Roman" w:hAnsi="Times New Roman" w:cs="Times New Roman"/>
                <w:b/>
                <w:sz w:val="18"/>
                <w:szCs w:val="18"/>
              </w:rPr>
            </w:pPr>
          </w:p>
        </w:tc>
        <w:tc>
          <w:tcPr>
            <w:tcW w:w="1755" w:type="pct"/>
            <w:vAlign w:val="center"/>
          </w:tcPr>
          <w:p w14:paraId="783CAB6E" w14:textId="77777777" w:rsidR="00436D55" w:rsidRPr="002C1E1D" w:rsidRDefault="00436D55" w:rsidP="00436D55">
            <w:pPr>
              <w:pStyle w:val="NormalWeb"/>
              <w:rPr>
                <w:spacing w:val="-4"/>
                <w:sz w:val="18"/>
                <w:szCs w:val="18"/>
              </w:rPr>
            </w:pPr>
          </w:p>
        </w:tc>
        <w:tc>
          <w:tcPr>
            <w:tcW w:w="239" w:type="pct"/>
            <w:vAlign w:val="center"/>
          </w:tcPr>
          <w:p w14:paraId="3484A425" w14:textId="499A3DE5" w:rsidR="00436D55" w:rsidRPr="00F329C5"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4A89910C" w14:textId="05DF37E8" w:rsidR="00436D55" w:rsidRPr="00F329C5" w:rsidRDefault="00436D55" w:rsidP="00436D55">
            <w:pPr>
              <w:spacing w:before="120" w:after="120"/>
              <w:rPr>
                <w:rFonts w:ascii="Times New Roman" w:hAnsi="Times New Roman" w:cs="Times New Roman"/>
                <w:sz w:val="18"/>
                <w:szCs w:val="18"/>
                <w:lang w:val="sr-Cyrl-RS"/>
              </w:rPr>
            </w:pPr>
            <w:r w:rsidRPr="00F329C5">
              <w:rPr>
                <w:rFonts w:ascii="Times New Roman" w:hAnsi="Times New Roman" w:cs="Times New Roman"/>
                <w:sz w:val="18"/>
                <w:szCs w:val="18"/>
                <w:lang w:val="sr-Cyrl-RS"/>
              </w:rPr>
              <w:t>Примењује се одступање, будући да оператери могу покренути поступак пред судом или надзорним органом у складу са српским правом — посебно Законом о управним споровима (чл. 3–4) и Законом о општем управном поступку (чл. 6, 198–208).</w:t>
            </w:r>
          </w:p>
        </w:tc>
        <w:tc>
          <w:tcPr>
            <w:tcW w:w="720" w:type="pct"/>
          </w:tcPr>
          <w:p w14:paraId="698575F9" w14:textId="77777777" w:rsidR="00436D55" w:rsidRPr="00D11A8E" w:rsidRDefault="00436D55" w:rsidP="00436D55">
            <w:pPr>
              <w:spacing w:before="120" w:after="120"/>
              <w:rPr>
                <w:rFonts w:ascii="Times New Roman" w:hAnsi="Times New Roman" w:cs="Times New Roman"/>
                <w:sz w:val="18"/>
                <w:szCs w:val="18"/>
                <w:lang w:val="sr-Cyrl-RS"/>
              </w:rPr>
            </w:pPr>
          </w:p>
        </w:tc>
      </w:tr>
      <w:tr w:rsidR="00436D55" w:rsidRPr="00522E81" w14:paraId="767F471F" w14:textId="400BADD8" w:rsidTr="0023648D">
        <w:trPr>
          <w:jc w:val="center"/>
        </w:trPr>
        <w:tc>
          <w:tcPr>
            <w:tcW w:w="309" w:type="pct"/>
            <w:shd w:val="clear" w:color="auto" w:fill="D9D9D9"/>
            <w:vAlign w:val="center"/>
          </w:tcPr>
          <w:p w14:paraId="62A18B9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8.2.</w:t>
            </w:r>
          </w:p>
        </w:tc>
        <w:tc>
          <w:tcPr>
            <w:tcW w:w="1093" w:type="pct"/>
            <w:shd w:val="clear" w:color="auto" w:fill="D9D9D9"/>
            <w:vAlign w:val="center"/>
          </w:tcPr>
          <w:p w14:paraId="6A75C80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may derogate from paragraph 1 of this Article where at least one of the following remedies is available for the relevant permit-granting procedure: </w:t>
            </w:r>
          </w:p>
          <w:p w14:paraId="43884F2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operator which suffered damage as a result of non-compliance by the competent authority with the applicable deadline set out in accordance with Article 7(5) is entitled to claim compensation for damage, in accordance with national law; </w:t>
            </w:r>
          </w:p>
          <w:p w14:paraId="5F522A8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w:t>
            </w:r>
            <w:proofErr w:type="gramStart"/>
            <w:r w:rsidRPr="00D7332A">
              <w:rPr>
                <w:rFonts w:ascii="Times New Roman" w:hAnsi="Times New Roman" w:cs="Times New Roman"/>
                <w:sz w:val="18"/>
                <w:szCs w:val="18"/>
              </w:rPr>
              <w:t>the</w:t>
            </w:r>
            <w:proofErr w:type="gramEnd"/>
            <w:r w:rsidRPr="00D7332A">
              <w:rPr>
                <w:rFonts w:ascii="Times New Roman" w:hAnsi="Times New Roman" w:cs="Times New Roman"/>
                <w:sz w:val="18"/>
                <w:szCs w:val="18"/>
              </w:rPr>
              <w:t xml:space="preserve"> operator may refer the case to a court or to a supervising authority.</w:t>
            </w:r>
          </w:p>
        </w:tc>
        <w:tc>
          <w:tcPr>
            <w:tcW w:w="418" w:type="pct"/>
            <w:vAlign w:val="center"/>
          </w:tcPr>
          <w:p w14:paraId="27D7AD3C"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181D9B36" w14:textId="77777777" w:rsidR="00436D55" w:rsidRPr="002C1E1D" w:rsidRDefault="00436D55" w:rsidP="00436D55">
            <w:pPr>
              <w:pStyle w:val="NormalWeb"/>
              <w:ind w:hanging="11"/>
              <w:rPr>
                <w:spacing w:val="-4"/>
                <w:sz w:val="18"/>
                <w:szCs w:val="18"/>
              </w:rPr>
            </w:pPr>
          </w:p>
        </w:tc>
        <w:tc>
          <w:tcPr>
            <w:tcW w:w="239" w:type="pct"/>
            <w:vAlign w:val="center"/>
          </w:tcPr>
          <w:p w14:paraId="31FCE552" w14:textId="489D623F" w:rsidR="00436D55" w:rsidRPr="00F329C5"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42D813E0" w14:textId="03A15E7D" w:rsidR="00436D55" w:rsidRPr="00F329C5" w:rsidRDefault="00436D55" w:rsidP="00436D55">
            <w:pPr>
              <w:spacing w:before="120" w:after="120"/>
              <w:ind w:firstLine="21"/>
              <w:rPr>
                <w:rFonts w:ascii="Times New Roman" w:hAnsi="Times New Roman" w:cs="Times New Roman"/>
                <w:sz w:val="18"/>
                <w:szCs w:val="18"/>
                <w:lang w:val="sr-Cyrl-RS"/>
              </w:rPr>
            </w:pPr>
            <w:r w:rsidRPr="00F329C5">
              <w:rPr>
                <w:rFonts w:ascii="Times New Roman" w:hAnsi="Times New Roman" w:cs="Times New Roman"/>
                <w:sz w:val="18"/>
                <w:szCs w:val="18"/>
                <w:lang w:val="sr-Cyrl-RS"/>
              </w:rPr>
              <w:t>Примењује се одступање, будући да оператери могу покренути поступак пред судом или надзорним органом у складу са српским правом — посебно Законом о управним споровима (чл. 3–4) и Законом о општем управном поступку (чл. 6, 198–208).</w:t>
            </w:r>
          </w:p>
        </w:tc>
        <w:tc>
          <w:tcPr>
            <w:tcW w:w="720" w:type="pct"/>
          </w:tcPr>
          <w:p w14:paraId="1B190FE3" w14:textId="77777777" w:rsidR="00436D55" w:rsidRPr="00F329C5" w:rsidRDefault="00436D55" w:rsidP="00436D55">
            <w:pPr>
              <w:spacing w:before="120" w:after="120"/>
              <w:ind w:firstLine="21"/>
              <w:rPr>
                <w:rFonts w:ascii="Times New Roman" w:hAnsi="Times New Roman" w:cs="Times New Roman"/>
                <w:sz w:val="18"/>
                <w:szCs w:val="18"/>
                <w:lang w:val="sr-Cyrl-RS"/>
              </w:rPr>
            </w:pPr>
          </w:p>
        </w:tc>
      </w:tr>
      <w:tr w:rsidR="00436D55" w:rsidRPr="00D7332A" w14:paraId="111E58F7" w14:textId="2B8337D4" w:rsidTr="0023648D">
        <w:trPr>
          <w:jc w:val="center"/>
        </w:trPr>
        <w:tc>
          <w:tcPr>
            <w:tcW w:w="309" w:type="pct"/>
            <w:shd w:val="clear" w:color="auto" w:fill="D9D9D9"/>
            <w:vAlign w:val="center"/>
          </w:tcPr>
          <w:p w14:paraId="0BD86CC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8.3.</w:t>
            </w:r>
          </w:p>
        </w:tc>
        <w:tc>
          <w:tcPr>
            <w:tcW w:w="1093" w:type="pct"/>
            <w:shd w:val="clear" w:color="auto" w:fill="D9D9D9"/>
            <w:vAlign w:val="center"/>
          </w:tcPr>
          <w:p w14:paraId="08D27D6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In the event of a derogation pursuant to paragraph 2 of this Article, the Member State concerned shall ensure that, upon expiry of the deadline set in accordance with Article 7(5) and without prejudice to the right of the operator to immediately seek remedies in accordance with paragraph 2 of this Article, the competent authority, or any other body determined by that Member State, shall invite the applicant, without undue delay, upon request of the operator, or on its own motion, to a meeting to facilitate the adoption of a decision on the permit application. The meeting shall be convened by the competent authority no later than two months after the submission of the request. Without undue delay after the meeting, the competent authority shall provide the written account of the discussion, including the views of the parties involved and indicating to the operator a date when a decision on the permit application is to be issued.</w:t>
            </w:r>
          </w:p>
        </w:tc>
        <w:tc>
          <w:tcPr>
            <w:tcW w:w="418" w:type="pct"/>
          </w:tcPr>
          <w:p w14:paraId="2A4ADFC6" w14:textId="4DBA71D1" w:rsidR="00436D55" w:rsidRPr="00D7332A" w:rsidRDefault="00436D55" w:rsidP="00436D55">
            <w:pPr>
              <w:spacing w:before="120" w:after="120"/>
              <w:ind w:firstLine="6"/>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rPr>
              <w:t>11</w:t>
            </w:r>
            <w:r w:rsidRPr="00D7332A">
              <w:rPr>
                <w:rFonts w:ascii="Times New Roman" w:hAnsi="Times New Roman" w:cs="Times New Roman"/>
                <w:sz w:val="18"/>
                <w:szCs w:val="18"/>
                <w:lang w:val="en-US"/>
              </w:rPr>
              <w:t>.1.</w:t>
            </w:r>
          </w:p>
          <w:p w14:paraId="1577682E" w14:textId="77777777" w:rsidR="00436D55" w:rsidRPr="00D7332A" w:rsidRDefault="00436D55" w:rsidP="00436D55">
            <w:pPr>
              <w:spacing w:before="120" w:after="120"/>
              <w:ind w:firstLine="6"/>
              <w:rPr>
                <w:rFonts w:ascii="Times New Roman" w:hAnsi="Times New Roman" w:cs="Times New Roman"/>
                <w:sz w:val="18"/>
                <w:szCs w:val="18"/>
                <w:lang w:val="en-US"/>
              </w:rPr>
            </w:pPr>
          </w:p>
          <w:p w14:paraId="72FD721C" w14:textId="1E89673F" w:rsidR="00436D55" w:rsidRDefault="00436D55" w:rsidP="00436D55">
            <w:pPr>
              <w:spacing w:before="120" w:after="120"/>
              <w:ind w:firstLine="6"/>
              <w:rPr>
                <w:rFonts w:ascii="Times New Roman" w:hAnsi="Times New Roman" w:cs="Times New Roman"/>
                <w:sz w:val="18"/>
                <w:szCs w:val="18"/>
                <w:lang w:val="en-US"/>
              </w:rPr>
            </w:pPr>
          </w:p>
          <w:p w14:paraId="184AA060" w14:textId="01F7371B" w:rsidR="007247C0" w:rsidRDefault="007247C0" w:rsidP="00436D55">
            <w:pPr>
              <w:spacing w:before="120" w:after="120"/>
              <w:ind w:firstLine="6"/>
              <w:rPr>
                <w:rFonts w:ascii="Times New Roman" w:hAnsi="Times New Roman" w:cs="Times New Roman"/>
                <w:sz w:val="18"/>
                <w:szCs w:val="18"/>
                <w:lang w:val="en-US"/>
              </w:rPr>
            </w:pPr>
          </w:p>
          <w:p w14:paraId="0409AB14" w14:textId="02D95CDD" w:rsidR="007247C0" w:rsidRDefault="007247C0" w:rsidP="00436D55">
            <w:pPr>
              <w:spacing w:before="120" w:after="120"/>
              <w:ind w:firstLine="6"/>
              <w:rPr>
                <w:rFonts w:ascii="Times New Roman" w:hAnsi="Times New Roman" w:cs="Times New Roman"/>
                <w:sz w:val="18"/>
                <w:szCs w:val="18"/>
                <w:lang w:val="en-US"/>
              </w:rPr>
            </w:pPr>
          </w:p>
          <w:p w14:paraId="67CC3F68" w14:textId="21A970AC" w:rsidR="002B44E7" w:rsidRDefault="002B44E7" w:rsidP="00436D55">
            <w:pPr>
              <w:spacing w:before="120" w:after="120"/>
              <w:ind w:firstLine="6"/>
              <w:rPr>
                <w:rFonts w:ascii="Times New Roman" w:hAnsi="Times New Roman" w:cs="Times New Roman"/>
                <w:sz w:val="18"/>
                <w:szCs w:val="18"/>
                <w:lang w:val="en-US"/>
              </w:rPr>
            </w:pPr>
          </w:p>
          <w:p w14:paraId="7C543293" w14:textId="4525252B" w:rsidR="002B44E7" w:rsidRDefault="002B44E7" w:rsidP="00436D55">
            <w:pPr>
              <w:spacing w:before="120" w:after="120"/>
              <w:ind w:firstLine="6"/>
              <w:rPr>
                <w:rFonts w:ascii="Times New Roman" w:hAnsi="Times New Roman" w:cs="Times New Roman"/>
                <w:sz w:val="18"/>
                <w:szCs w:val="18"/>
                <w:lang w:val="en-US"/>
              </w:rPr>
            </w:pPr>
          </w:p>
          <w:p w14:paraId="3D0FAE86" w14:textId="1DA72499" w:rsidR="002B44E7" w:rsidRDefault="002B44E7" w:rsidP="00436D55">
            <w:pPr>
              <w:spacing w:before="120" w:after="120"/>
              <w:ind w:firstLine="6"/>
              <w:rPr>
                <w:rFonts w:ascii="Times New Roman" w:hAnsi="Times New Roman" w:cs="Times New Roman"/>
                <w:sz w:val="18"/>
                <w:szCs w:val="18"/>
                <w:lang w:val="en-US"/>
              </w:rPr>
            </w:pPr>
          </w:p>
          <w:p w14:paraId="3033B3DC" w14:textId="77777777" w:rsidR="002B44E7" w:rsidRDefault="002B44E7" w:rsidP="00436D55">
            <w:pPr>
              <w:spacing w:before="120" w:after="120"/>
              <w:ind w:firstLine="6"/>
              <w:rPr>
                <w:rFonts w:ascii="Times New Roman" w:hAnsi="Times New Roman" w:cs="Times New Roman"/>
                <w:sz w:val="18"/>
                <w:szCs w:val="18"/>
                <w:lang w:val="en-US"/>
              </w:rPr>
            </w:pPr>
          </w:p>
          <w:p w14:paraId="27A0D462" w14:textId="06262DD6" w:rsidR="007247C0" w:rsidRDefault="007247C0" w:rsidP="00436D55">
            <w:pPr>
              <w:spacing w:before="120" w:after="120"/>
              <w:ind w:firstLine="6"/>
              <w:rPr>
                <w:rFonts w:ascii="Times New Roman" w:hAnsi="Times New Roman" w:cs="Times New Roman"/>
                <w:sz w:val="18"/>
                <w:szCs w:val="18"/>
                <w:lang w:val="en-US"/>
              </w:rPr>
            </w:pPr>
          </w:p>
          <w:p w14:paraId="000F8740" w14:textId="7DC3BE59" w:rsidR="00436D55" w:rsidRPr="00D7332A" w:rsidRDefault="00B93744" w:rsidP="00436D55">
            <w:pPr>
              <w:spacing w:before="120" w:after="120"/>
              <w:ind w:firstLine="6"/>
              <w:rPr>
                <w:rFonts w:ascii="Times New Roman" w:hAnsi="Times New Roman" w:cs="Times New Roman"/>
                <w:sz w:val="18"/>
                <w:szCs w:val="18"/>
                <w:lang w:val="en-US"/>
              </w:rPr>
            </w:pPr>
            <w:r>
              <w:rPr>
                <w:rFonts w:ascii="Times New Roman" w:hAnsi="Times New Roman" w:cs="Times New Roman"/>
                <w:sz w:val="18"/>
                <w:szCs w:val="18"/>
                <w:lang w:val="sr-Cyrl-RS"/>
              </w:rPr>
              <w:t>1</w:t>
            </w:r>
            <w:r w:rsidR="00436D55">
              <w:rPr>
                <w:rFonts w:ascii="Times New Roman" w:hAnsi="Times New Roman" w:cs="Times New Roman"/>
                <w:sz w:val="18"/>
                <w:szCs w:val="18"/>
                <w:lang w:val="sr-Cyrl-RS"/>
              </w:rPr>
              <w:t>.</w:t>
            </w:r>
            <w:r w:rsidR="00436D55" w:rsidRPr="00D7332A">
              <w:rPr>
                <w:rFonts w:ascii="Times New Roman" w:hAnsi="Times New Roman" w:cs="Times New Roman"/>
                <w:sz w:val="18"/>
                <w:szCs w:val="18"/>
                <w:lang w:val="en-US"/>
              </w:rPr>
              <w:t>11.2.</w:t>
            </w:r>
          </w:p>
          <w:p w14:paraId="6EC44517" w14:textId="77777777" w:rsidR="00436D55" w:rsidRPr="00D7332A" w:rsidRDefault="00436D55" w:rsidP="00436D55">
            <w:pPr>
              <w:spacing w:before="120" w:after="120"/>
              <w:ind w:firstLine="6"/>
              <w:rPr>
                <w:rFonts w:ascii="Times New Roman" w:hAnsi="Times New Roman" w:cs="Times New Roman"/>
                <w:sz w:val="18"/>
                <w:szCs w:val="18"/>
                <w:lang w:val="en-US"/>
              </w:rPr>
            </w:pPr>
          </w:p>
          <w:p w14:paraId="7A9B6EF3" w14:textId="77777777" w:rsidR="00436D55" w:rsidRPr="00D7332A" w:rsidRDefault="00436D55" w:rsidP="00436D55">
            <w:pPr>
              <w:spacing w:before="120" w:after="120"/>
              <w:ind w:firstLine="6"/>
              <w:rPr>
                <w:rFonts w:ascii="Times New Roman" w:hAnsi="Times New Roman" w:cs="Times New Roman"/>
                <w:sz w:val="18"/>
                <w:szCs w:val="18"/>
                <w:lang w:val="en-US"/>
              </w:rPr>
            </w:pPr>
          </w:p>
          <w:p w14:paraId="60F6BF4F" w14:textId="77777777" w:rsidR="00B93744" w:rsidRPr="00987D18" w:rsidRDefault="00B93744" w:rsidP="00436D55">
            <w:pPr>
              <w:spacing w:before="120" w:after="120"/>
              <w:ind w:firstLine="6"/>
              <w:rPr>
                <w:rFonts w:ascii="Times New Roman" w:hAnsi="Times New Roman" w:cs="Times New Roman"/>
                <w:sz w:val="18"/>
                <w:szCs w:val="18"/>
                <w:lang w:val="sr-Cyrl-RS"/>
              </w:rPr>
            </w:pPr>
          </w:p>
          <w:p w14:paraId="692D937F" w14:textId="7F494F4F" w:rsidR="00436D55" w:rsidRPr="00D7332A" w:rsidRDefault="00436D55" w:rsidP="00436D55">
            <w:pPr>
              <w:spacing w:before="120" w:after="120"/>
              <w:ind w:firstLine="6"/>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lang w:val="en-US"/>
              </w:rPr>
              <w:t>11.3.</w:t>
            </w:r>
          </w:p>
          <w:p w14:paraId="14805963" w14:textId="77777777" w:rsidR="00436D55" w:rsidRPr="00D7332A" w:rsidRDefault="00436D55" w:rsidP="00436D55">
            <w:pPr>
              <w:spacing w:before="120" w:after="120"/>
              <w:ind w:firstLine="6"/>
              <w:rPr>
                <w:rFonts w:ascii="Times New Roman" w:hAnsi="Times New Roman" w:cs="Times New Roman"/>
                <w:sz w:val="18"/>
                <w:szCs w:val="18"/>
                <w:lang w:val="en-US"/>
              </w:rPr>
            </w:pPr>
          </w:p>
        </w:tc>
        <w:tc>
          <w:tcPr>
            <w:tcW w:w="1755" w:type="pct"/>
          </w:tcPr>
          <w:p w14:paraId="526BE1A7" w14:textId="3A5148A3" w:rsidR="007247C0" w:rsidRPr="002B44E7" w:rsidRDefault="002B44E7" w:rsidP="002B44E7">
            <w:pPr>
              <w:autoSpaceDE w:val="0"/>
              <w:autoSpaceDN w:val="0"/>
              <w:adjustRightInd w:val="0"/>
              <w:spacing w:before="240" w:after="120"/>
              <w:jc w:val="both"/>
              <w:rPr>
                <w:rFonts w:ascii="Times New Roman" w:hAnsi="Times New Roman" w:cs="Times New Roman"/>
                <w:sz w:val="18"/>
                <w:szCs w:val="18"/>
              </w:rPr>
            </w:pPr>
            <w:r w:rsidRPr="002B44E7">
              <w:rPr>
                <w:rFonts w:ascii="Times New Roman" w:hAnsi="Times New Roman" w:cs="Times New Roman"/>
                <w:sz w:val="18"/>
                <w:szCs w:val="18"/>
              </w:rPr>
              <w:t xml:space="preserve">У случају да надлежни орган из члана 17. </w:t>
            </w:r>
            <w:proofErr w:type="gramStart"/>
            <w:r w:rsidRPr="002B44E7">
              <w:rPr>
                <w:rFonts w:ascii="Times New Roman" w:hAnsi="Times New Roman" w:cs="Times New Roman"/>
                <w:sz w:val="18"/>
                <w:szCs w:val="18"/>
              </w:rPr>
              <w:t>став</w:t>
            </w:r>
            <w:proofErr w:type="gramEnd"/>
            <w:r w:rsidRPr="002B44E7">
              <w:rPr>
                <w:rFonts w:ascii="Times New Roman" w:hAnsi="Times New Roman" w:cs="Times New Roman"/>
                <w:sz w:val="18"/>
                <w:szCs w:val="18"/>
              </w:rPr>
              <w:t xml:space="preserve"> 1. </w:t>
            </w:r>
            <w:proofErr w:type="gramStart"/>
            <w:r w:rsidRPr="002B44E7">
              <w:rPr>
                <w:rFonts w:ascii="Times New Roman" w:hAnsi="Times New Roman" w:cs="Times New Roman"/>
                <w:sz w:val="18"/>
                <w:szCs w:val="18"/>
              </w:rPr>
              <w:t>овог</w:t>
            </w:r>
            <w:proofErr w:type="gramEnd"/>
            <w:r w:rsidRPr="002B44E7">
              <w:rPr>
                <w:rFonts w:ascii="Times New Roman" w:hAnsi="Times New Roman" w:cs="Times New Roman"/>
                <w:sz w:val="18"/>
                <w:szCs w:val="18"/>
              </w:rPr>
              <w:t xml:space="preserve"> закона не одлучи о захтеву за издавање дозволе</w:t>
            </w:r>
            <w:r w:rsidRPr="002B44E7" w:rsidDel="008424FE">
              <w:rPr>
                <w:rFonts w:ascii="Times New Roman" w:hAnsi="Times New Roman" w:cs="Times New Roman"/>
                <w:sz w:val="18"/>
                <w:szCs w:val="18"/>
              </w:rPr>
              <w:t xml:space="preserve"> </w:t>
            </w:r>
            <w:r w:rsidRPr="002B44E7">
              <w:rPr>
                <w:rFonts w:ascii="Times New Roman" w:hAnsi="Times New Roman" w:cs="Times New Roman"/>
                <w:sz w:val="18"/>
                <w:szCs w:val="18"/>
              </w:rPr>
              <w:t>у року прописаном одребама прописа који уређује конкретни поступак, министарство надлежно за област телекомуникација (у даљем тексту: Министарство) је дужно да на захтев оператора или по службеној дужности, без непотребног одлагања, а најкасније два месеца од подношења захтева, посредује ради доношења одлуке о захтеву за издавање дозволе.</w:t>
            </w:r>
          </w:p>
          <w:p w14:paraId="1500076D" w14:textId="77777777" w:rsidR="00B93744" w:rsidRPr="002C1E1D" w:rsidRDefault="00B93744" w:rsidP="007247C0">
            <w:pPr>
              <w:autoSpaceDE w:val="0"/>
              <w:autoSpaceDN w:val="0"/>
              <w:adjustRightInd w:val="0"/>
              <w:spacing w:before="240" w:after="120"/>
              <w:jc w:val="both"/>
              <w:rPr>
                <w:rFonts w:ascii="Times New Roman" w:hAnsi="Times New Roman" w:cs="Times New Roman"/>
                <w:sz w:val="18"/>
                <w:szCs w:val="18"/>
              </w:rPr>
            </w:pPr>
          </w:p>
          <w:p w14:paraId="6FB6B30A" w14:textId="77777777" w:rsidR="002B44E7" w:rsidRPr="002B44E7" w:rsidRDefault="002B44E7" w:rsidP="002B44E7">
            <w:pPr>
              <w:autoSpaceDE w:val="0"/>
              <w:autoSpaceDN w:val="0"/>
              <w:adjustRightInd w:val="0"/>
              <w:spacing w:before="240" w:after="120"/>
              <w:ind w:firstLine="720"/>
              <w:jc w:val="both"/>
              <w:rPr>
                <w:rFonts w:ascii="Times New Roman" w:hAnsi="Times New Roman" w:cs="Times New Roman"/>
                <w:sz w:val="18"/>
                <w:szCs w:val="18"/>
              </w:rPr>
            </w:pPr>
            <w:r w:rsidRPr="002B44E7">
              <w:rPr>
                <w:rFonts w:ascii="Times New Roman" w:hAnsi="Times New Roman" w:cs="Times New Roman"/>
                <w:sz w:val="18"/>
                <w:szCs w:val="18"/>
              </w:rPr>
              <w:t>Након посредовања, Министарство ће сачинити писани извештај, укључујући ставове учесника и назначити датум када ће бити донета одлука о захтеву за дозволу.</w:t>
            </w:r>
          </w:p>
          <w:p w14:paraId="3E2F3AAA" w14:textId="673B79A6" w:rsidR="007247C0" w:rsidRPr="0067314E" w:rsidRDefault="007247C0" w:rsidP="0067314E">
            <w:pPr>
              <w:autoSpaceDE w:val="0"/>
              <w:autoSpaceDN w:val="0"/>
              <w:adjustRightInd w:val="0"/>
              <w:spacing w:before="240" w:after="120"/>
              <w:jc w:val="both"/>
              <w:rPr>
                <w:rFonts w:ascii="Times New Roman" w:hAnsi="Times New Roman" w:cs="Times New Roman"/>
                <w:sz w:val="18"/>
                <w:szCs w:val="18"/>
              </w:rPr>
            </w:pPr>
          </w:p>
          <w:p w14:paraId="22833C84" w14:textId="77777777" w:rsidR="006701DA" w:rsidRDefault="006701DA" w:rsidP="005375F3">
            <w:pPr>
              <w:autoSpaceDE w:val="0"/>
              <w:autoSpaceDN w:val="0"/>
              <w:adjustRightInd w:val="0"/>
              <w:spacing w:before="240" w:after="120"/>
              <w:ind w:firstLine="720"/>
              <w:jc w:val="both"/>
              <w:rPr>
                <w:rFonts w:ascii="Times New Roman" w:hAnsi="Times New Roman" w:cs="Times New Roman"/>
                <w:sz w:val="18"/>
                <w:szCs w:val="18"/>
              </w:rPr>
            </w:pPr>
          </w:p>
          <w:p w14:paraId="7949C1DF" w14:textId="77777777" w:rsidR="002B44E7" w:rsidRDefault="002B44E7" w:rsidP="005375F3">
            <w:pPr>
              <w:autoSpaceDE w:val="0"/>
              <w:autoSpaceDN w:val="0"/>
              <w:adjustRightInd w:val="0"/>
              <w:spacing w:before="240" w:after="120"/>
              <w:ind w:firstLine="720"/>
              <w:jc w:val="both"/>
              <w:rPr>
                <w:rFonts w:ascii="Times New Roman" w:hAnsi="Times New Roman" w:cs="Times New Roman"/>
                <w:sz w:val="18"/>
                <w:szCs w:val="18"/>
              </w:rPr>
            </w:pPr>
          </w:p>
          <w:p w14:paraId="352F4857" w14:textId="77777777" w:rsidR="002B44E7" w:rsidRPr="002B44E7" w:rsidRDefault="002B44E7" w:rsidP="002B44E7">
            <w:pPr>
              <w:autoSpaceDE w:val="0"/>
              <w:autoSpaceDN w:val="0"/>
              <w:adjustRightInd w:val="0"/>
              <w:spacing w:before="240" w:after="120"/>
              <w:ind w:firstLine="720"/>
              <w:jc w:val="both"/>
              <w:rPr>
                <w:rFonts w:ascii="Times New Roman" w:hAnsi="Times New Roman" w:cs="Times New Roman"/>
                <w:sz w:val="18"/>
                <w:szCs w:val="18"/>
              </w:rPr>
            </w:pPr>
            <w:r w:rsidRPr="002B44E7">
              <w:rPr>
                <w:rFonts w:ascii="Times New Roman" w:hAnsi="Times New Roman" w:cs="Times New Roman"/>
                <w:sz w:val="18"/>
                <w:szCs w:val="18"/>
              </w:rPr>
              <w:t>Независно од посредовања Министарства оператор има право на правне лекове у складу са законом који уређује конкретан поступак.</w:t>
            </w:r>
          </w:p>
          <w:p w14:paraId="260894E4" w14:textId="0AA9F52C" w:rsidR="00436D55" w:rsidRPr="005375F3" w:rsidRDefault="00436D55" w:rsidP="002B44E7">
            <w:pPr>
              <w:autoSpaceDE w:val="0"/>
              <w:autoSpaceDN w:val="0"/>
              <w:adjustRightInd w:val="0"/>
              <w:spacing w:before="240" w:after="120"/>
              <w:jc w:val="both"/>
              <w:rPr>
                <w:rFonts w:ascii="Times New Roman" w:hAnsi="Times New Roman" w:cs="Times New Roman"/>
                <w:sz w:val="18"/>
                <w:szCs w:val="18"/>
              </w:rPr>
            </w:pPr>
          </w:p>
        </w:tc>
        <w:tc>
          <w:tcPr>
            <w:tcW w:w="239" w:type="pct"/>
            <w:vAlign w:val="center"/>
          </w:tcPr>
          <w:p w14:paraId="7ACF3C0D" w14:textId="3E1D991A" w:rsidR="00436D55" w:rsidRPr="00F329C5"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vAlign w:val="center"/>
          </w:tcPr>
          <w:p w14:paraId="3244B69C" w14:textId="4CD103CC" w:rsidR="00436D55" w:rsidRPr="00F329C5" w:rsidRDefault="00436D55" w:rsidP="00436D55">
            <w:pPr>
              <w:spacing w:before="120" w:after="120"/>
              <w:rPr>
                <w:rFonts w:ascii="Times New Roman" w:hAnsi="Times New Roman" w:cs="Times New Roman"/>
                <w:sz w:val="18"/>
                <w:szCs w:val="18"/>
                <w:lang w:val="sr-Cyrl-RS"/>
              </w:rPr>
            </w:pPr>
          </w:p>
        </w:tc>
        <w:tc>
          <w:tcPr>
            <w:tcW w:w="720" w:type="pct"/>
          </w:tcPr>
          <w:p w14:paraId="64019AFA"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3E2E9AA7" w14:textId="2CA3564B" w:rsidTr="005375F3">
        <w:trPr>
          <w:jc w:val="center"/>
        </w:trPr>
        <w:tc>
          <w:tcPr>
            <w:tcW w:w="309" w:type="pct"/>
            <w:shd w:val="clear" w:color="auto" w:fill="D9D9D9"/>
            <w:vAlign w:val="center"/>
          </w:tcPr>
          <w:p w14:paraId="5447AA7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9.1.</w:t>
            </w:r>
          </w:p>
        </w:tc>
        <w:tc>
          <w:tcPr>
            <w:tcW w:w="1093" w:type="pct"/>
            <w:shd w:val="clear" w:color="auto" w:fill="D9D9D9"/>
            <w:vAlign w:val="center"/>
          </w:tcPr>
          <w:p w14:paraId="5C643E12"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Civil works which consist of any of the following shall not be subject to any permit-granting procedure within the meaning of Article 7, unless such a permit is required in accordance with other Union legal acts: (a) repair and maintenance works which are limited in scope, such as in terms of value, size, impact and duration; (b) limited technical upgrades of existing works or installations, with limited impact; (c) small-scale civil works that are limited in scope, such as in terms of value, size, impact or duration required for the deployment of VHCNs.</w:t>
            </w:r>
          </w:p>
        </w:tc>
        <w:tc>
          <w:tcPr>
            <w:tcW w:w="418" w:type="pct"/>
          </w:tcPr>
          <w:p w14:paraId="556FFCBF" w14:textId="77777777" w:rsidR="000B003C" w:rsidRDefault="000B003C" w:rsidP="00436D55">
            <w:pPr>
              <w:ind w:firstLine="6"/>
              <w:rPr>
                <w:rFonts w:ascii="Times New Roman" w:hAnsi="Times New Roman" w:cs="Times New Roman"/>
                <w:sz w:val="18"/>
                <w:szCs w:val="18"/>
                <w:lang w:val="sr-Cyrl-RS"/>
              </w:rPr>
            </w:pPr>
          </w:p>
          <w:p w14:paraId="6F14D377" w14:textId="20862617" w:rsidR="00436D55"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12.1.</w:t>
            </w:r>
          </w:p>
          <w:p w14:paraId="0849D71D" w14:textId="77777777" w:rsidR="000B003C" w:rsidRDefault="000B003C" w:rsidP="00436D55">
            <w:pPr>
              <w:ind w:firstLine="6"/>
              <w:rPr>
                <w:rFonts w:ascii="Times New Roman" w:hAnsi="Times New Roman" w:cs="Times New Roman"/>
                <w:sz w:val="18"/>
                <w:szCs w:val="18"/>
              </w:rPr>
            </w:pPr>
          </w:p>
          <w:p w14:paraId="66C40F5F" w14:textId="77777777" w:rsidR="000B003C" w:rsidRDefault="000B003C" w:rsidP="00436D55">
            <w:pPr>
              <w:ind w:firstLine="6"/>
              <w:rPr>
                <w:rFonts w:ascii="Times New Roman" w:hAnsi="Times New Roman" w:cs="Times New Roman"/>
                <w:sz w:val="18"/>
                <w:szCs w:val="18"/>
              </w:rPr>
            </w:pPr>
          </w:p>
          <w:p w14:paraId="1D0C4745" w14:textId="444014A9" w:rsidR="000B003C" w:rsidRDefault="000B003C" w:rsidP="00436D55">
            <w:pPr>
              <w:ind w:firstLine="6"/>
              <w:rPr>
                <w:rFonts w:ascii="Times New Roman" w:hAnsi="Times New Roman" w:cs="Times New Roman"/>
                <w:sz w:val="18"/>
                <w:szCs w:val="18"/>
              </w:rPr>
            </w:pPr>
          </w:p>
          <w:p w14:paraId="69657919" w14:textId="74E3AEE3" w:rsidR="000B003C" w:rsidRDefault="000B003C" w:rsidP="00436D55">
            <w:pPr>
              <w:ind w:firstLine="6"/>
              <w:rPr>
                <w:rFonts w:ascii="Times New Roman" w:hAnsi="Times New Roman" w:cs="Times New Roman"/>
                <w:sz w:val="18"/>
                <w:szCs w:val="18"/>
              </w:rPr>
            </w:pPr>
          </w:p>
          <w:p w14:paraId="5DB92F80" w14:textId="24603737" w:rsidR="000B003C" w:rsidRDefault="000B003C" w:rsidP="00436D55">
            <w:pPr>
              <w:ind w:firstLine="6"/>
              <w:rPr>
                <w:rFonts w:ascii="Times New Roman" w:hAnsi="Times New Roman" w:cs="Times New Roman"/>
                <w:sz w:val="18"/>
                <w:szCs w:val="18"/>
              </w:rPr>
            </w:pPr>
          </w:p>
          <w:p w14:paraId="1A32FA2C" w14:textId="30B41E83" w:rsidR="000B003C" w:rsidRDefault="000B003C" w:rsidP="00436D55">
            <w:pPr>
              <w:ind w:firstLine="6"/>
              <w:rPr>
                <w:rFonts w:ascii="Times New Roman" w:hAnsi="Times New Roman" w:cs="Times New Roman"/>
                <w:sz w:val="18"/>
                <w:szCs w:val="18"/>
              </w:rPr>
            </w:pPr>
          </w:p>
          <w:p w14:paraId="090347BB" w14:textId="508D4982" w:rsidR="000B003C" w:rsidRDefault="000B003C" w:rsidP="00436D55">
            <w:pPr>
              <w:ind w:firstLine="6"/>
              <w:rPr>
                <w:rFonts w:ascii="Times New Roman" w:hAnsi="Times New Roman" w:cs="Times New Roman"/>
                <w:sz w:val="18"/>
                <w:szCs w:val="18"/>
              </w:rPr>
            </w:pPr>
          </w:p>
          <w:p w14:paraId="5749DDA9" w14:textId="47C989A4" w:rsidR="00BF5ED3" w:rsidRDefault="00BF5ED3" w:rsidP="00436D55">
            <w:pPr>
              <w:ind w:firstLine="6"/>
              <w:rPr>
                <w:rFonts w:ascii="Times New Roman" w:hAnsi="Times New Roman" w:cs="Times New Roman"/>
                <w:sz w:val="18"/>
                <w:szCs w:val="18"/>
              </w:rPr>
            </w:pPr>
          </w:p>
          <w:p w14:paraId="19B22BFA" w14:textId="634DCFAA" w:rsidR="00BF5ED3" w:rsidRDefault="00BF5ED3" w:rsidP="00436D55">
            <w:pPr>
              <w:ind w:firstLine="6"/>
              <w:rPr>
                <w:rFonts w:ascii="Times New Roman" w:hAnsi="Times New Roman" w:cs="Times New Roman"/>
                <w:sz w:val="18"/>
                <w:szCs w:val="18"/>
              </w:rPr>
            </w:pPr>
          </w:p>
          <w:p w14:paraId="3B248F4A" w14:textId="77777777" w:rsidR="00BF5ED3" w:rsidRDefault="00BF5ED3" w:rsidP="00436D55">
            <w:pPr>
              <w:ind w:firstLine="6"/>
              <w:rPr>
                <w:rFonts w:ascii="Times New Roman" w:hAnsi="Times New Roman" w:cs="Times New Roman"/>
                <w:sz w:val="18"/>
                <w:szCs w:val="18"/>
              </w:rPr>
            </w:pPr>
          </w:p>
          <w:p w14:paraId="1669E0C9" w14:textId="77777777" w:rsidR="000B003C" w:rsidRDefault="000B003C" w:rsidP="00436D55">
            <w:pPr>
              <w:ind w:firstLine="6"/>
              <w:rPr>
                <w:rFonts w:ascii="Times New Roman" w:hAnsi="Times New Roman" w:cs="Times New Roman"/>
                <w:sz w:val="18"/>
                <w:szCs w:val="18"/>
              </w:rPr>
            </w:pPr>
          </w:p>
          <w:p w14:paraId="33D325D7" w14:textId="77777777" w:rsidR="000B003C" w:rsidRDefault="000B003C" w:rsidP="00436D55">
            <w:pPr>
              <w:ind w:firstLine="6"/>
              <w:rPr>
                <w:rFonts w:ascii="Times New Roman" w:hAnsi="Times New Roman" w:cs="Times New Roman"/>
                <w:sz w:val="18"/>
                <w:szCs w:val="18"/>
                <w:lang w:val="sr-Cyrl-RS"/>
              </w:rPr>
            </w:pPr>
            <w:r>
              <w:rPr>
                <w:rFonts w:ascii="Times New Roman" w:hAnsi="Times New Roman" w:cs="Times New Roman"/>
                <w:sz w:val="18"/>
                <w:szCs w:val="18"/>
                <w:lang w:val="sr-Cyrl-RS"/>
              </w:rPr>
              <w:t>3.144.1.</w:t>
            </w:r>
          </w:p>
          <w:p w14:paraId="5909F144" w14:textId="31C69D33" w:rsidR="000B003C" w:rsidRDefault="000B003C" w:rsidP="00436D55">
            <w:pPr>
              <w:ind w:firstLine="6"/>
              <w:rPr>
                <w:rFonts w:ascii="Times New Roman" w:hAnsi="Times New Roman" w:cs="Times New Roman"/>
                <w:sz w:val="18"/>
                <w:szCs w:val="18"/>
                <w:lang w:val="sr-Cyrl-RS"/>
              </w:rPr>
            </w:pPr>
          </w:p>
          <w:p w14:paraId="2B898C03" w14:textId="56CD2ACD" w:rsidR="000B003C" w:rsidRDefault="000B003C" w:rsidP="00436D55">
            <w:pPr>
              <w:ind w:firstLine="6"/>
              <w:rPr>
                <w:rFonts w:ascii="Times New Roman" w:hAnsi="Times New Roman" w:cs="Times New Roman"/>
                <w:sz w:val="18"/>
                <w:szCs w:val="18"/>
                <w:lang w:val="sr-Cyrl-RS"/>
              </w:rPr>
            </w:pPr>
          </w:p>
          <w:p w14:paraId="17EFE0E7" w14:textId="6893BD01" w:rsidR="000B003C" w:rsidRDefault="000B003C" w:rsidP="00436D55">
            <w:pPr>
              <w:ind w:firstLine="6"/>
              <w:rPr>
                <w:rFonts w:ascii="Times New Roman" w:hAnsi="Times New Roman" w:cs="Times New Roman"/>
                <w:sz w:val="18"/>
                <w:szCs w:val="18"/>
                <w:lang w:val="sr-Cyrl-RS"/>
              </w:rPr>
            </w:pPr>
          </w:p>
          <w:p w14:paraId="53C998C5" w14:textId="7BA6FE02" w:rsidR="000B003C" w:rsidRDefault="000B003C" w:rsidP="00436D55">
            <w:pPr>
              <w:ind w:firstLine="6"/>
              <w:rPr>
                <w:rFonts w:ascii="Times New Roman" w:hAnsi="Times New Roman" w:cs="Times New Roman"/>
                <w:sz w:val="18"/>
                <w:szCs w:val="18"/>
                <w:lang w:val="sr-Cyrl-RS"/>
              </w:rPr>
            </w:pPr>
            <w:r>
              <w:rPr>
                <w:rFonts w:ascii="Times New Roman" w:hAnsi="Times New Roman" w:cs="Times New Roman"/>
                <w:sz w:val="18"/>
                <w:szCs w:val="18"/>
                <w:lang w:val="sr-Cyrl-RS"/>
              </w:rPr>
              <w:t>3.201.7.13а</w:t>
            </w:r>
          </w:p>
          <w:p w14:paraId="6EEDC7B0" w14:textId="77777777" w:rsidR="000B003C" w:rsidRDefault="000B003C" w:rsidP="00436D55">
            <w:pPr>
              <w:ind w:firstLine="6"/>
              <w:rPr>
                <w:rFonts w:ascii="Times New Roman" w:hAnsi="Times New Roman" w:cs="Times New Roman"/>
                <w:sz w:val="18"/>
                <w:szCs w:val="18"/>
                <w:lang w:val="sr-Cyrl-RS"/>
              </w:rPr>
            </w:pPr>
          </w:p>
          <w:p w14:paraId="6D3F6134" w14:textId="77777777" w:rsidR="000B003C" w:rsidRDefault="000B003C" w:rsidP="00436D55">
            <w:pPr>
              <w:ind w:firstLine="6"/>
              <w:rPr>
                <w:rFonts w:ascii="Times New Roman" w:hAnsi="Times New Roman" w:cs="Times New Roman"/>
                <w:sz w:val="18"/>
                <w:szCs w:val="18"/>
                <w:lang w:val="sr-Cyrl-RS"/>
              </w:rPr>
            </w:pPr>
          </w:p>
          <w:p w14:paraId="75F58B7F" w14:textId="77777777" w:rsidR="000B003C" w:rsidRDefault="000B003C" w:rsidP="00436D55">
            <w:pPr>
              <w:ind w:firstLine="6"/>
              <w:rPr>
                <w:rFonts w:ascii="Times New Roman" w:hAnsi="Times New Roman" w:cs="Times New Roman"/>
                <w:sz w:val="18"/>
                <w:szCs w:val="18"/>
                <w:lang w:val="sr-Cyrl-RS"/>
              </w:rPr>
            </w:pPr>
          </w:p>
          <w:p w14:paraId="51D180DE" w14:textId="77777777" w:rsidR="000B003C" w:rsidRDefault="000B003C" w:rsidP="00436D55">
            <w:pPr>
              <w:ind w:firstLine="6"/>
              <w:rPr>
                <w:rFonts w:ascii="Times New Roman" w:hAnsi="Times New Roman" w:cs="Times New Roman"/>
                <w:sz w:val="18"/>
                <w:szCs w:val="18"/>
                <w:lang w:val="sr-Cyrl-RS"/>
              </w:rPr>
            </w:pPr>
          </w:p>
          <w:p w14:paraId="3AC824CD" w14:textId="77777777" w:rsidR="000B003C" w:rsidRDefault="000B003C" w:rsidP="00436D55">
            <w:pPr>
              <w:ind w:firstLine="6"/>
              <w:rPr>
                <w:rFonts w:ascii="Times New Roman" w:hAnsi="Times New Roman" w:cs="Times New Roman"/>
                <w:sz w:val="18"/>
                <w:szCs w:val="18"/>
                <w:lang w:val="sr-Cyrl-RS"/>
              </w:rPr>
            </w:pPr>
          </w:p>
          <w:p w14:paraId="35A1F022" w14:textId="017368FE" w:rsidR="000B003C" w:rsidRDefault="000B003C" w:rsidP="00436D55">
            <w:pPr>
              <w:ind w:firstLine="6"/>
              <w:rPr>
                <w:rFonts w:ascii="Times New Roman" w:hAnsi="Times New Roman" w:cs="Times New Roman"/>
                <w:sz w:val="18"/>
                <w:szCs w:val="18"/>
                <w:lang w:val="sr-Cyrl-RS"/>
              </w:rPr>
            </w:pPr>
          </w:p>
          <w:p w14:paraId="438F9065" w14:textId="77777777" w:rsidR="005375F3" w:rsidRDefault="005375F3" w:rsidP="00436D55">
            <w:pPr>
              <w:ind w:firstLine="6"/>
              <w:rPr>
                <w:rFonts w:ascii="Times New Roman" w:hAnsi="Times New Roman" w:cs="Times New Roman"/>
                <w:sz w:val="18"/>
                <w:szCs w:val="18"/>
                <w:lang w:val="sr-Cyrl-RS"/>
              </w:rPr>
            </w:pPr>
          </w:p>
          <w:p w14:paraId="4AE1FB58" w14:textId="77777777" w:rsidR="000B003C" w:rsidRDefault="000B003C" w:rsidP="000B003C">
            <w:pPr>
              <w:ind w:firstLine="6"/>
              <w:rPr>
                <w:rFonts w:ascii="Times New Roman" w:hAnsi="Times New Roman" w:cs="Times New Roman"/>
                <w:sz w:val="18"/>
                <w:szCs w:val="18"/>
                <w:lang w:val="sr-Cyrl-RS"/>
              </w:rPr>
            </w:pPr>
          </w:p>
          <w:p w14:paraId="388BC52C" w14:textId="74FC2BD8" w:rsidR="000B003C" w:rsidRDefault="005375F3" w:rsidP="000B003C">
            <w:pPr>
              <w:ind w:firstLine="6"/>
              <w:rPr>
                <w:rFonts w:ascii="Times New Roman" w:hAnsi="Times New Roman" w:cs="Times New Roman"/>
                <w:sz w:val="18"/>
                <w:szCs w:val="18"/>
                <w:lang w:val="sr-Cyrl-RS"/>
              </w:rPr>
            </w:pPr>
            <w:r>
              <w:rPr>
                <w:rFonts w:ascii="Times New Roman" w:hAnsi="Times New Roman" w:cs="Times New Roman"/>
                <w:sz w:val="18"/>
                <w:szCs w:val="18"/>
                <w:lang w:val="sr-Cyrl-RS"/>
              </w:rPr>
              <w:t>5.2.1.1</w:t>
            </w:r>
            <w:r w:rsidR="00B73B9F">
              <w:rPr>
                <w:rFonts w:ascii="Times New Roman" w:hAnsi="Times New Roman" w:cs="Times New Roman"/>
                <w:sz w:val="18"/>
                <w:szCs w:val="18"/>
                <w:lang w:val="sr-Cyrl-RS"/>
              </w:rPr>
              <w:t>.,10-12</w:t>
            </w:r>
            <w:r>
              <w:rPr>
                <w:rFonts w:ascii="Times New Roman" w:hAnsi="Times New Roman" w:cs="Times New Roman"/>
                <w:sz w:val="18"/>
                <w:szCs w:val="18"/>
                <w:lang w:val="sr-Cyrl-RS"/>
              </w:rPr>
              <w:t>.</w:t>
            </w:r>
          </w:p>
          <w:p w14:paraId="115C52DD" w14:textId="5A743E6D" w:rsidR="000B003C" w:rsidRPr="000B003C" w:rsidRDefault="000B003C" w:rsidP="000B003C">
            <w:pPr>
              <w:ind w:firstLine="6"/>
              <w:rPr>
                <w:rFonts w:ascii="Times New Roman" w:hAnsi="Times New Roman" w:cs="Times New Roman"/>
                <w:sz w:val="18"/>
                <w:szCs w:val="18"/>
                <w:lang w:val="sr-Cyrl-RS"/>
              </w:rPr>
            </w:pPr>
          </w:p>
        </w:tc>
        <w:tc>
          <w:tcPr>
            <w:tcW w:w="1755" w:type="pct"/>
          </w:tcPr>
          <w:p w14:paraId="07C575D9" w14:textId="5B5C6264" w:rsidR="007247C0" w:rsidRPr="00522E81" w:rsidRDefault="007247C0" w:rsidP="007247C0">
            <w:pPr>
              <w:autoSpaceDE w:val="0"/>
              <w:autoSpaceDN w:val="0"/>
              <w:adjustRightInd w:val="0"/>
              <w:spacing w:before="24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 xml:space="preserve">Грађевински радови који су потребни за постављање елемената електронских комуникационих мрежа врло високог капацитета, не подлежу поступку издавања аката за изградњу објеката, односно извођење радова искључиво ако је реч о објектима, односно радовима у односу на које је законом и прописима којим се уређује област планирања и изградње предвиђено да за ту врсту радова није потребно прибављати акт надлежног органа. </w:t>
            </w:r>
          </w:p>
          <w:p w14:paraId="6F359EEA" w14:textId="2267AE23" w:rsidR="000B003C" w:rsidRPr="00522E81" w:rsidRDefault="000B003C" w:rsidP="000B003C">
            <w:pPr>
              <w:autoSpaceDE w:val="0"/>
              <w:autoSpaceDN w:val="0"/>
              <w:adjustRightInd w:val="0"/>
              <w:spacing w:before="240" w:after="120"/>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Посебна врста објеката може се градити, односно одређени радови изводити и без прибављања акта надлежног органа, у складу са посебним прописом из члана 201. став 7. тачка 13а) овог закона.</w:t>
            </w:r>
          </w:p>
          <w:p w14:paraId="03C2F48E" w14:textId="6D549676" w:rsidR="000B003C" w:rsidRPr="00522E81" w:rsidRDefault="000B003C" w:rsidP="000B003C">
            <w:pPr>
              <w:autoSpaceDE w:val="0"/>
              <w:autoSpaceDN w:val="0"/>
              <w:adjustRightInd w:val="0"/>
              <w:spacing w:before="240" w:after="120"/>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Министар ближе прописује:</w:t>
            </w:r>
          </w:p>
          <w:p w14:paraId="76DC9C3E" w14:textId="780570BD" w:rsidR="000B003C" w:rsidRPr="00522E81" w:rsidRDefault="000B003C" w:rsidP="000B003C">
            <w:pPr>
              <w:autoSpaceDE w:val="0"/>
              <w:autoSpaceDN w:val="0"/>
              <w:adjustRightInd w:val="0"/>
              <w:spacing w:before="240" w:after="120"/>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13а) посебну врсту објеката и посебну врсту радова за које није потребно прибављати акт надлежног органа, као и врсту објеката који се граде, одн</w:t>
            </w:r>
            <w:r w:rsidRPr="000B003C">
              <w:rPr>
                <w:rFonts w:ascii="Times New Roman" w:hAnsi="Times New Roman" w:cs="Times New Roman"/>
                <w:sz w:val="18"/>
                <w:szCs w:val="18"/>
              </w:rPr>
              <w:t>o</w:t>
            </w:r>
            <w:r w:rsidRPr="00522E81">
              <w:rPr>
                <w:rFonts w:ascii="Times New Roman" w:hAnsi="Times New Roman" w:cs="Times New Roman"/>
                <w:sz w:val="18"/>
                <w:szCs w:val="18"/>
                <w:lang w:val="sr-Cyrl-RS"/>
              </w:rPr>
              <w:t>сно врсту радова који се изводе, на основу решења о одобрењу, као и обим и садржај и контролу техничке документације која се прилаже уз захтев и поступак који надлежни орган спроводи (чл. 144. и 145.);</w:t>
            </w:r>
          </w:p>
          <w:p w14:paraId="1503B750" w14:textId="77777777" w:rsidR="00436D55"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4FDDF4E1" w14:textId="77777777" w:rsidR="005375F3" w:rsidRPr="005375F3" w:rsidRDefault="005375F3" w:rsidP="005375F3">
            <w:pPr>
              <w:autoSpaceDE w:val="0"/>
              <w:autoSpaceDN w:val="0"/>
              <w:adjustRightInd w:val="0"/>
              <w:spacing w:before="120" w:after="120"/>
              <w:jc w:val="both"/>
              <w:rPr>
                <w:rFonts w:ascii="Times New Roman" w:hAnsi="Times New Roman" w:cs="Times New Roman"/>
                <w:sz w:val="18"/>
                <w:szCs w:val="18"/>
                <w:lang w:val="sr-Cyrl-RS"/>
              </w:rPr>
            </w:pPr>
            <w:r w:rsidRPr="005375F3">
              <w:rPr>
                <w:rFonts w:ascii="Times New Roman" w:hAnsi="Times New Roman" w:cs="Times New Roman"/>
                <w:sz w:val="18"/>
                <w:szCs w:val="18"/>
                <w:lang w:val="sr-Cyrl-RS"/>
              </w:rPr>
              <w:t>Посебне врсте објеката и посебне врсте радова за које није потребно прибављати акт надлежног органа су:</w:t>
            </w:r>
          </w:p>
          <w:p w14:paraId="1A7B7D40" w14:textId="77777777" w:rsidR="005375F3" w:rsidRDefault="005375F3" w:rsidP="005375F3">
            <w:pPr>
              <w:autoSpaceDE w:val="0"/>
              <w:autoSpaceDN w:val="0"/>
              <w:adjustRightInd w:val="0"/>
              <w:spacing w:before="120" w:after="120"/>
              <w:jc w:val="both"/>
              <w:rPr>
                <w:rFonts w:ascii="Times New Roman" w:hAnsi="Times New Roman" w:cs="Times New Roman"/>
                <w:sz w:val="18"/>
                <w:szCs w:val="18"/>
                <w:lang w:val="sr-Cyrl-RS"/>
              </w:rPr>
            </w:pPr>
            <w:r>
              <w:rPr>
                <w:rFonts w:ascii="Times New Roman" w:hAnsi="Times New Roman" w:cs="Times New Roman"/>
                <w:sz w:val="18"/>
                <w:szCs w:val="18"/>
                <w:lang w:val="sr-Cyrl-RS"/>
              </w:rPr>
              <w:t>1)</w:t>
            </w:r>
            <w:r w:rsidRPr="005375F3">
              <w:rPr>
                <w:rFonts w:ascii="Times New Roman" w:hAnsi="Times New Roman" w:cs="Times New Roman"/>
                <w:sz w:val="18"/>
                <w:szCs w:val="18"/>
                <w:lang w:val="sr-Cyrl-RS"/>
              </w:rPr>
              <w:t>радови на текућем одржавању објекта или дела објекта (стана или другог посебног дела</w:t>
            </w:r>
            <w:r>
              <w:rPr>
                <w:rFonts w:ascii="Times New Roman" w:hAnsi="Times New Roman" w:cs="Times New Roman"/>
                <w:sz w:val="18"/>
                <w:szCs w:val="18"/>
                <w:lang w:val="sr-Cyrl-RS"/>
              </w:rPr>
              <w:t>)</w:t>
            </w:r>
          </w:p>
          <w:p w14:paraId="6B35B661" w14:textId="77777777" w:rsidR="005375F3" w:rsidRPr="005375F3" w:rsidRDefault="005375F3" w:rsidP="005375F3">
            <w:pPr>
              <w:autoSpaceDE w:val="0"/>
              <w:autoSpaceDN w:val="0"/>
              <w:adjustRightInd w:val="0"/>
              <w:spacing w:before="120" w:after="120"/>
              <w:jc w:val="both"/>
              <w:rPr>
                <w:rFonts w:ascii="Times New Roman" w:hAnsi="Times New Roman" w:cs="Times New Roman"/>
                <w:sz w:val="18"/>
                <w:szCs w:val="18"/>
                <w:lang w:val="sr-Cyrl-RS"/>
              </w:rPr>
            </w:pPr>
            <w:r w:rsidRPr="005375F3">
              <w:rPr>
                <w:rFonts w:ascii="Times New Roman" w:hAnsi="Times New Roman" w:cs="Times New Roman"/>
                <w:sz w:val="18"/>
                <w:szCs w:val="18"/>
                <w:lang w:val="sr-Cyrl-RS"/>
              </w:rPr>
              <w:t>10) носачи антена са антенама на постојећим зградама, путевима, инфраструктури и контејнерима електронских комуникација, монтажно-демонтажни антенски стубови са антенама постављени на тлу који нису трајно спојени са тлом, као и типски кабинети базних станица на одговарајућим носачима, за све технологије електронских комуникација укључујући и 5Г технологију;</w:t>
            </w:r>
          </w:p>
          <w:p w14:paraId="24D9BB99" w14:textId="77777777" w:rsidR="005375F3" w:rsidRPr="005375F3" w:rsidRDefault="005375F3" w:rsidP="005375F3">
            <w:pPr>
              <w:autoSpaceDE w:val="0"/>
              <w:autoSpaceDN w:val="0"/>
              <w:adjustRightInd w:val="0"/>
              <w:spacing w:before="120" w:after="120"/>
              <w:jc w:val="both"/>
              <w:rPr>
                <w:rFonts w:ascii="Times New Roman" w:hAnsi="Times New Roman" w:cs="Times New Roman"/>
                <w:sz w:val="18"/>
                <w:szCs w:val="18"/>
                <w:lang w:val="sr-Cyrl-RS"/>
              </w:rPr>
            </w:pPr>
            <w:r w:rsidRPr="005375F3">
              <w:rPr>
                <w:rFonts w:ascii="Times New Roman" w:hAnsi="Times New Roman" w:cs="Times New Roman"/>
                <w:sz w:val="18"/>
                <w:szCs w:val="18"/>
                <w:lang w:val="sr-Cyrl-RS"/>
              </w:rPr>
              <w:t>11) средства електронских комуникација која се постављају или инсталирају на кабловима и мрежама електронских комуникација и каблови електронских комуникација који се постављају или инсталирају у постојећу линијску инфраструктуру електронских комуникација – кабловску канализацију, осим за објекте из члана 133. став 2. тачка 16) Закона, за све технологије електронских комуникација укључујући и 5Г технологију;</w:t>
            </w:r>
          </w:p>
          <w:p w14:paraId="40851F7E" w14:textId="351E88F0" w:rsidR="005375F3" w:rsidRPr="005375F3" w:rsidRDefault="005375F3" w:rsidP="005375F3">
            <w:pPr>
              <w:autoSpaceDE w:val="0"/>
              <w:autoSpaceDN w:val="0"/>
              <w:adjustRightInd w:val="0"/>
              <w:spacing w:before="120" w:after="120"/>
              <w:jc w:val="both"/>
              <w:rPr>
                <w:rFonts w:ascii="Times New Roman" w:hAnsi="Times New Roman" w:cs="Times New Roman"/>
                <w:sz w:val="18"/>
                <w:szCs w:val="18"/>
                <w:lang w:val="sr-Cyrl-RS"/>
              </w:rPr>
            </w:pPr>
            <w:r w:rsidRPr="005375F3">
              <w:rPr>
                <w:rFonts w:ascii="Times New Roman" w:hAnsi="Times New Roman" w:cs="Times New Roman"/>
                <w:sz w:val="18"/>
                <w:szCs w:val="18"/>
                <w:lang w:val="sr-Cyrl-RS"/>
              </w:rPr>
              <w:t>12) контејнери за смештај електронско-комуникационе и електроенергетске опреме и уређаја, микро ровови за оптичке и друге каблове, типски ормани за унутрашњу и спољашњу монтажу за смештај опреме електронске комуникације и сл. за све технологије електронских комуникација укључујући и 5Г технологију;</w:t>
            </w:r>
          </w:p>
        </w:tc>
        <w:tc>
          <w:tcPr>
            <w:tcW w:w="239" w:type="pct"/>
            <w:vAlign w:val="center"/>
          </w:tcPr>
          <w:p w14:paraId="5475DF55" w14:textId="5AD1F377"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4E16079B" w14:textId="437605CE"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11323D30"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7AAD4AEC" w14:textId="4F6207EB" w:rsidTr="0023648D">
        <w:trPr>
          <w:jc w:val="center"/>
        </w:trPr>
        <w:tc>
          <w:tcPr>
            <w:tcW w:w="309" w:type="pct"/>
            <w:shd w:val="clear" w:color="auto" w:fill="D9D9D9"/>
            <w:vAlign w:val="center"/>
          </w:tcPr>
          <w:p w14:paraId="1CEFCE3D"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9.2.</w:t>
            </w:r>
          </w:p>
        </w:tc>
        <w:tc>
          <w:tcPr>
            <w:tcW w:w="1093" w:type="pct"/>
            <w:shd w:val="clear" w:color="auto" w:fill="D9D9D9"/>
            <w:vAlign w:val="center"/>
          </w:tcPr>
          <w:p w14:paraId="36C7BE4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Based on duly justified and proportionate reasons, Member States shall identify the types of civil works to which paragraph 1 applies. Information on such types of civil works shall be published via a single information point.</w:t>
            </w:r>
          </w:p>
        </w:tc>
        <w:tc>
          <w:tcPr>
            <w:tcW w:w="418" w:type="pct"/>
          </w:tcPr>
          <w:p w14:paraId="68336E22" w14:textId="77777777" w:rsidR="00436D55" w:rsidRPr="00D7332A" w:rsidRDefault="00436D55" w:rsidP="00436D55">
            <w:pPr>
              <w:spacing w:after="120"/>
              <w:ind w:firstLine="6"/>
              <w:rPr>
                <w:rFonts w:ascii="Times New Roman" w:hAnsi="Times New Roman" w:cs="Times New Roman"/>
                <w:sz w:val="18"/>
                <w:szCs w:val="18"/>
              </w:rPr>
            </w:pPr>
          </w:p>
          <w:p w14:paraId="18150F75" w14:textId="519E117F" w:rsidR="00436D55" w:rsidRPr="00D7332A" w:rsidRDefault="00436D55" w:rsidP="00436D55">
            <w:pPr>
              <w:spacing w:after="120"/>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12.2.</w:t>
            </w:r>
          </w:p>
        </w:tc>
        <w:tc>
          <w:tcPr>
            <w:tcW w:w="1755" w:type="pct"/>
            <w:vAlign w:val="center"/>
          </w:tcPr>
          <w:p w14:paraId="053B3ACF" w14:textId="58E7649B" w:rsidR="007247C0" w:rsidRPr="002C1E1D" w:rsidRDefault="007247C0" w:rsidP="007247C0">
            <w:pPr>
              <w:autoSpaceDE w:val="0"/>
              <w:autoSpaceDN w:val="0"/>
              <w:adjustRightInd w:val="0"/>
              <w:spacing w:before="120" w:after="120"/>
              <w:ind w:firstLine="851"/>
              <w:jc w:val="both"/>
              <w:rPr>
                <w:rFonts w:ascii="Times New Roman" w:hAnsi="Times New Roman" w:cs="Times New Roman"/>
                <w:sz w:val="18"/>
                <w:szCs w:val="18"/>
              </w:rPr>
            </w:pPr>
            <w:r w:rsidRPr="002C1E1D">
              <w:rPr>
                <w:rFonts w:ascii="Times New Roman" w:hAnsi="Times New Roman" w:cs="Times New Roman"/>
                <w:sz w:val="18"/>
                <w:szCs w:val="18"/>
              </w:rPr>
              <w:t xml:space="preserve">Министарство објављује и ажурира информације о врстама грађевинских радова из става 1. </w:t>
            </w:r>
            <w:proofErr w:type="gramStart"/>
            <w:r w:rsidRPr="002C1E1D">
              <w:rPr>
                <w:rFonts w:ascii="Times New Roman" w:hAnsi="Times New Roman" w:cs="Times New Roman"/>
                <w:sz w:val="18"/>
                <w:szCs w:val="18"/>
              </w:rPr>
              <w:t>овог</w:t>
            </w:r>
            <w:proofErr w:type="gramEnd"/>
            <w:r w:rsidRPr="002C1E1D">
              <w:rPr>
                <w:rFonts w:ascii="Times New Roman" w:hAnsi="Times New Roman" w:cs="Times New Roman"/>
                <w:sz w:val="18"/>
                <w:szCs w:val="18"/>
              </w:rPr>
              <w:t xml:space="preserve"> члана путем јединствене информационе тачке.</w:t>
            </w:r>
          </w:p>
          <w:p w14:paraId="175AC70F" w14:textId="62918F81"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79F4D656" w14:textId="3565E74D"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09336E3" w14:textId="21675183"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7ED6A606"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5ABD6D05" w14:textId="0BAC245A" w:rsidTr="00092A6D">
        <w:trPr>
          <w:jc w:val="center"/>
        </w:trPr>
        <w:tc>
          <w:tcPr>
            <w:tcW w:w="309" w:type="pct"/>
            <w:shd w:val="clear" w:color="auto" w:fill="D9D9D9"/>
            <w:vAlign w:val="center"/>
          </w:tcPr>
          <w:p w14:paraId="6520433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9.3.</w:t>
            </w:r>
          </w:p>
        </w:tc>
        <w:tc>
          <w:tcPr>
            <w:tcW w:w="1093" w:type="pct"/>
            <w:shd w:val="clear" w:color="auto" w:fill="D9D9D9"/>
            <w:vAlign w:val="center"/>
          </w:tcPr>
          <w:p w14:paraId="21C0263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By way of derogation from paragraph 1 and subject to the procedure laid down in paragraph 2, competent authorities may require permits for the deployment of elements of VHCNs or associated facilities in the following situations: </w:t>
            </w:r>
          </w:p>
          <w:p w14:paraId="6388035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for physical infrastructure or certain categories of physical infrastructure protected for reasons of architectural, historical, religious or environmental value, or otherwise protected in accordance with national law; or </w:t>
            </w:r>
          </w:p>
          <w:p w14:paraId="73F62E1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w:t>
            </w:r>
            <w:proofErr w:type="gramStart"/>
            <w:r w:rsidRPr="00D7332A">
              <w:rPr>
                <w:rFonts w:ascii="Times New Roman" w:hAnsi="Times New Roman" w:cs="Times New Roman"/>
                <w:sz w:val="18"/>
                <w:szCs w:val="18"/>
              </w:rPr>
              <w:t>where</w:t>
            </w:r>
            <w:proofErr w:type="gramEnd"/>
            <w:r w:rsidRPr="00D7332A">
              <w:rPr>
                <w:rFonts w:ascii="Times New Roman" w:hAnsi="Times New Roman" w:cs="Times New Roman"/>
                <w:sz w:val="18"/>
                <w:szCs w:val="18"/>
              </w:rPr>
              <w:t xml:space="preserve"> necessary for reasons of public security, defence, safety, environmental or public health reasons, or to protect the security of critical infrastructure.</w:t>
            </w:r>
          </w:p>
        </w:tc>
        <w:tc>
          <w:tcPr>
            <w:tcW w:w="418" w:type="pct"/>
          </w:tcPr>
          <w:p w14:paraId="4329E6B7" w14:textId="77777777" w:rsidR="00436D55" w:rsidRDefault="00D84031"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5.3.1.</w:t>
            </w:r>
          </w:p>
          <w:p w14:paraId="3514BF04" w14:textId="77777777" w:rsidR="00D84031" w:rsidRDefault="00D84031" w:rsidP="00436D55">
            <w:pPr>
              <w:spacing w:before="120" w:after="120"/>
              <w:ind w:firstLine="5"/>
              <w:rPr>
                <w:rFonts w:ascii="Times New Roman" w:hAnsi="Times New Roman" w:cs="Times New Roman"/>
                <w:sz w:val="18"/>
                <w:szCs w:val="18"/>
                <w:lang w:val="sr-Cyrl-RS"/>
              </w:rPr>
            </w:pPr>
          </w:p>
          <w:p w14:paraId="6E7EFFB9" w14:textId="77777777" w:rsidR="00D84031" w:rsidRDefault="00D84031" w:rsidP="00436D55">
            <w:pPr>
              <w:spacing w:before="120" w:after="120"/>
              <w:ind w:firstLine="5"/>
              <w:rPr>
                <w:rFonts w:ascii="Times New Roman" w:hAnsi="Times New Roman" w:cs="Times New Roman"/>
                <w:sz w:val="18"/>
                <w:szCs w:val="18"/>
                <w:lang w:val="sr-Cyrl-RS"/>
              </w:rPr>
            </w:pPr>
          </w:p>
          <w:p w14:paraId="4984F7D2" w14:textId="77777777" w:rsidR="00D84031" w:rsidRDefault="00D84031" w:rsidP="00436D55">
            <w:pPr>
              <w:spacing w:before="120" w:after="120"/>
              <w:ind w:firstLine="5"/>
              <w:rPr>
                <w:rFonts w:ascii="Times New Roman" w:hAnsi="Times New Roman" w:cs="Times New Roman"/>
                <w:sz w:val="18"/>
                <w:szCs w:val="18"/>
                <w:lang w:val="sr-Cyrl-RS"/>
              </w:rPr>
            </w:pPr>
          </w:p>
          <w:p w14:paraId="3DB07EC9" w14:textId="77777777" w:rsidR="00D84031" w:rsidRDefault="00D84031" w:rsidP="00436D55">
            <w:pPr>
              <w:spacing w:before="120" w:after="120"/>
              <w:ind w:firstLine="5"/>
              <w:rPr>
                <w:rFonts w:ascii="Times New Roman" w:hAnsi="Times New Roman" w:cs="Times New Roman"/>
                <w:sz w:val="18"/>
                <w:szCs w:val="18"/>
                <w:lang w:val="sr-Cyrl-RS"/>
              </w:rPr>
            </w:pPr>
          </w:p>
          <w:p w14:paraId="1A32A416" w14:textId="77777777" w:rsidR="00D84031" w:rsidRDefault="00D84031" w:rsidP="00436D55">
            <w:pPr>
              <w:spacing w:before="120" w:after="120"/>
              <w:ind w:firstLine="5"/>
              <w:rPr>
                <w:rFonts w:ascii="Times New Roman" w:hAnsi="Times New Roman" w:cs="Times New Roman"/>
                <w:sz w:val="18"/>
                <w:szCs w:val="18"/>
                <w:lang w:val="sr-Cyrl-RS"/>
              </w:rPr>
            </w:pPr>
          </w:p>
          <w:p w14:paraId="087FBD73" w14:textId="1E07B77B" w:rsidR="00D84031" w:rsidRPr="00D84031" w:rsidRDefault="00D84031" w:rsidP="00436D55">
            <w:pPr>
              <w:spacing w:before="120" w:after="120"/>
              <w:ind w:firstLine="5"/>
              <w:rPr>
                <w:rFonts w:ascii="Times New Roman" w:hAnsi="Times New Roman" w:cs="Times New Roman"/>
                <w:sz w:val="18"/>
                <w:szCs w:val="18"/>
                <w:lang w:val="sr-Cyrl-RS"/>
              </w:rPr>
            </w:pPr>
            <w:r>
              <w:rPr>
                <w:rFonts w:ascii="Times New Roman" w:hAnsi="Times New Roman" w:cs="Times New Roman"/>
                <w:sz w:val="18"/>
                <w:szCs w:val="18"/>
                <w:lang w:val="sr-Cyrl-RS"/>
              </w:rPr>
              <w:t>5.3.2.</w:t>
            </w:r>
          </w:p>
        </w:tc>
        <w:tc>
          <w:tcPr>
            <w:tcW w:w="1755" w:type="pct"/>
          </w:tcPr>
          <w:p w14:paraId="6267A44A" w14:textId="77777777" w:rsidR="00D84031" w:rsidRPr="00D84031" w:rsidRDefault="00D84031" w:rsidP="00D84031">
            <w:pPr>
              <w:autoSpaceDE w:val="0"/>
              <w:autoSpaceDN w:val="0"/>
              <w:adjustRightInd w:val="0"/>
              <w:spacing w:before="240" w:after="120"/>
              <w:jc w:val="both"/>
              <w:rPr>
                <w:rFonts w:ascii="Times New Roman" w:hAnsi="Times New Roman" w:cs="Times New Roman"/>
                <w:sz w:val="18"/>
                <w:szCs w:val="18"/>
                <w:lang w:val="sr-Cyrl-RS"/>
              </w:rPr>
            </w:pPr>
            <w:r w:rsidRPr="00D84031">
              <w:rPr>
                <w:rFonts w:ascii="Times New Roman" w:hAnsi="Times New Roman" w:cs="Times New Roman"/>
                <w:sz w:val="18"/>
                <w:szCs w:val="18"/>
                <w:lang w:val="sr-Cyrl-RS"/>
              </w:rPr>
              <w:t>За објекте и радове из члана 2. овог правилника, који се сматрају једноставним грађевинским објектима, односно радовима, не постоји обавеза прибављања акта органа надлежног за издавање грађевинске дозволе, у смислу Закона, али је инвеститор тих радова у обавези да испуни услове прописане за ту врсту објекта, односно радова, другим, посебним прописима.</w:t>
            </w:r>
          </w:p>
          <w:p w14:paraId="3D16A10C" w14:textId="77777777" w:rsidR="00D84031" w:rsidRPr="00D84031" w:rsidRDefault="00D84031" w:rsidP="00D84031">
            <w:pPr>
              <w:autoSpaceDE w:val="0"/>
              <w:autoSpaceDN w:val="0"/>
              <w:adjustRightInd w:val="0"/>
              <w:spacing w:before="240" w:after="120"/>
              <w:jc w:val="both"/>
              <w:rPr>
                <w:rFonts w:ascii="Times New Roman" w:hAnsi="Times New Roman" w:cs="Times New Roman"/>
                <w:sz w:val="18"/>
                <w:szCs w:val="18"/>
                <w:lang w:val="sr-Cyrl-RS"/>
              </w:rPr>
            </w:pPr>
          </w:p>
          <w:p w14:paraId="02BCA665" w14:textId="282D0DFF" w:rsidR="00436D55" w:rsidRPr="002C1E1D" w:rsidRDefault="00D84031" w:rsidP="00D84031">
            <w:pPr>
              <w:autoSpaceDE w:val="0"/>
              <w:autoSpaceDN w:val="0"/>
              <w:adjustRightInd w:val="0"/>
              <w:spacing w:before="240" w:after="120"/>
              <w:jc w:val="both"/>
              <w:rPr>
                <w:rFonts w:ascii="Times New Roman" w:hAnsi="Times New Roman" w:cs="Times New Roman"/>
                <w:sz w:val="18"/>
                <w:szCs w:val="18"/>
                <w:lang w:val="sr-Cyrl-RS"/>
              </w:rPr>
            </w:pPr>
            <w:r w:rsidRPr="00D84031">
              <w:rPr>
                <w:rFonts w:ascii="Times New Roman" w:hAnsi="Times New Roman" w:cs="Times New Roman"/>
                <w:sz w:val="18"/>
                <w:szCs w:val="18"/>
                <w:lang w:val="sr-Cyrl-RS"/>
              </w:rPr>
              <w:t>Уколико се објекат из члана 2. овог правилника прикључује на неку инфраструктурну или комуналну мрежу или је за изградњу или извођење радова потребно испунити услове прописане посебним законом или другим прописом, инвеститор је у обавези да пре изградње, постављања или почетка извођења радова прибави доказ о испуњењу тих услова, у форми коју прописује тај посебан пропис, као и реши имовинско-правне односе на земљишту, односно објекту на коме се изводе радови.</w:t>
            </w:r>
          </w:p>
        </w:tc>
        <w:tc>
          <w:tcPr>
            <w:tcW w:w="239" w:type="pct"/>
            <w:vAlign w:val="center"/>
          </w:tcPr>
          <w:p w14:paraId="771E336B" w14:textId="2E34115B"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A481795" w14:textId="1E8A925F"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62CAFB58" w14:textId="77777777" w:rsidR="00D84031" w:rsidRPr="00D84031" w:rsidRDefault="00D84031" w:rsidP="00D84031">
            <w:pPr>
              <w:spacing w:before="120" w:after="120"/>
              <w:ind w:firstLine="21"/>
              <w:rPr>
                <w:rFonts w:ascii="Times New Roman" w:hAnsi="Times New Roman" w:cs="Times New Roman"/>
                <w:sz w:val="18"/>
                <w:szCs w:val="18"/>
              </w:rPr>
            </w:pPr>
            <w:r w:rsidRPr="00D84031">
              <w:rPr>
                <w:rFonts w:ascii="Times New Roman" w:hAnsi="Times New Roman" w:cs="Times New Roman"/>
                <w:sz w:val="18"/>
                <w:szCs w:val="18"/>
              </w:rPr>
              <w:t>Ова одредба GIA није директно транспонована једном посебном нормом, али је функционално покривена домаћим правним оквиром. Члан 3 Правилника донетог на основу члана 144 и члана 201 став 7 тачка 13а ЗПИ прописује да изузеће од прибављања акта надлежног грађевинског органа не искључује обавезу инвеститора да испуни услове прописане другим посебним прописима.</w:t>
            </w:r>
          </w:p>
          <w:p w14:paraId="201955BB" w14:textId="77777777" w:rsidR="00D84031" w:rsidRPr="00D84031" w:rsidRDefault="00D84031" w:rsidP="00D84031">
            <w:pPr>
              <w:spacing w:before="120" w:after="120"/>
              <w:ind w:firstLine="21"/>
              <w:rPr>
                <w:rFonts w:ascii="Times New Roman" w:hAnsi="Times New Roman" w:cs="Times New Roman"/>
                <w:sz w:val="18"/>
                <w:szCs w:val="18"/>
              </w:rPr>
            </w:pPr>
          </w:p>
          <w:p w14:paraId="65FB4106" w14:textId="06FABCF5" w:rsidR="00436D55" w:rsidRPr="00D7332A" w:rsidRDefault="00D84031" w:rsidP="00D84031">
            <w:pPr>
              <w:spacing w:before="120" w:after="120"/>
              <w:ind w:firstLine="21"/>
              <w:rPr>
                <w:rFonts w:ascii="Times New Roman" w:hAnsi="Times New Roman" w:cs="Times New Roman"/>
                <w:sz w:val="18"/>
                <w:szCs w:val="18"/>
              </w:rPr>
            </w:pPr>
            <w:r w:rsidRPr="00D84031">
              <w:rPr>
                <w:rFonts w:ascii="Times New Roman" w:hAnsi="Times New Roman" w:cs="Times New Roman"/>
                <w:sz w:val="18"/>
                <w:szCs w:val="18"/>
              </w:rPr>
              <w:t>Такви посебни прописи укључују Закон о културним добрима, Закон о заштити природе, прописе из области заштите животне средине, као и Закон о критичној инфраструктури, којима се обезбеђује заштита културних, историјских, еколошких, безбедносних и других јавних интереса.</w:t>
            </w:r>
          </w:p>
        </w:tc>
      </w:tr>
      <w:tr w:rsidR="00436D55" w:rsidRPr="00D7332A" w14:paraId="5C39819D" w14:textId="72FA6316" w:rsidTr="0023648D">
        <w:trPr>
          <w:jc w:val="center"/>
        </w:trPr>
        <w:tc>
          <w:tcPr>
            <w:tcW w:w="309" w:type="pct"/>
            <w:shd w:val="clear" w:color="auto" w:fill="D9D9D9"/>
            <w:vAlign w:val="center"/>
          </w:tcPr>
          <w:p w14:paraId="300C4B0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9.4.</w:t>
            </w:r>
          </w:p>
        </w:tc>
        <w:tc>
          <w:tcPr>
            <w:tcW w:w="1093" w:type="pct"/>
            <w:shd w:val="clear" w:color="auto" w:fill="D9D9D9"/>
            <w:vAlign w:val="center"/>
          </w:tcPr>
          <w:p w14:paraId="62A65EA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Member States may require operators which plan to carry out civil works covered by this Article to notify the competent authorities, before the start of the works, of their intention to commence the civil works. </w:t>
            </w:r>
          </w:p>
          <w:p w14:paraId="238AC93F" w14:textId="77777777" w:rsidR="00436D55" w:rsidRPr="00D7332A" w:rsidRDefault="00436D55" w:rsidP="00436D55">
            <w:pPr>
              <w:rPr>
                <w:rFonts w:ascii="Times New Roman" w:hAnsi="Times New Roman" w:cs="Times New Roman"/>
                <w:sz w:val="18"/>
                <w:szCs w:val="18"/>
              </w:rPr>
            </w:pPr>
          </w:p>
          <w:p w14:paraId="1E574AC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This notification shall not entail more than a declaration by the operator of its intention to start the civil works and the submission of minimum information which is required to allow competent authorities to assess whether those works are covered by the derogation set out in paragraph 3. That minimum information shall include at least the date when the civil works are expected to start, their duration, contact details of the person responsible for undertaking the works and the area concerned by the works.</w:t>
            </w:r>
          </w:p>
        </w:tc>
        <w:tc>
          <w:tcPr>
            <w:tcW w:w="418" w:type="pct"/>
          </w:tcPr>
          <w:p w14:paraId="08D5B0B4" w14:textId="6E82754D" w:rsidR="00436D55" w:rsidRPr="00D7332A" w:rsidRDefault="00436D55" w:rsidP="00436D55">
            <w:pPr>
              <w:spacing w:before="120" w:after="120"/>
              <w:ind w:firstLine="5"/>
              <w:rPr>
                <w:rFonts w:ascii="Times New Roman" w:hAnsi="Times New Roman" w:cs="Times New Roman"/>
                <w:bCs/>
                <w:sz w:val="18"/>
                <w:szCs w:val="18"/>
              </w:rPr>
            </w:pPr>
          </w:p>
        </w:tc>
        <w:tc>
          <w:tcPr>
            <w:tcW w:w="1755" w:type="pct"/>
            <w:vAlign w:val="center"/>
          </w:tcPr>
          <w:p w14:paraId="364DBBC8" w14:textId="4BAFF9F2" w:rsidR="00436D55" w:rsidRPr="002C1E1D" w:rsidRDefault="00436D55" w:rsidP="00436D55">
            <w:pPr>
              <w:spacing w:before="100" w:beforeAutospacing="1" w:after="100" w:afterAutospacing="1"/>
              <w:jc w:val="both"/>
              <w:rPr>
                <w:rFonts w:ascii="Times New Roman" w:eastAsia="Times New Roman" w:hAnsi="Times New Roman" w:cs="Times New Roman"/>
                <w:sz w:val="18"/>
                <w:szCs w:val="18"/>
                <w:lang w:val="sr-Cyrl-RS" w:eastAsia="en-GB"/>
              </w:rPr>
            </w:pPr>
          </w:p>
        </w:tc>
        <w:tc>
          <w:tcPr>
            <w:tcW w:w="239" w:type="pct"/>
            <w:vAlign w:val="center"/>
          </w:tcPr>
          <w:p w14:paraId="226BE4CB" w14:textId="7531E725"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5F29A8B1" w14:textId="671ABFA7" w:rsidR="00436D55" w:rsidRPr="00D7332A" w:rsidRDefault="00436D55" w:rsidP="00436D55">
            <w:pPr>
              <w:spacing w:before="120" w:after="120"/>
              <w:rPr>
                <w:rFonts w:ascii="Times New Roman" w:hAnsi="Times New Roman" w:cs="Times New Roman"/>
                <w:sz w:val="18"/>
                <w:szCs w:val="18"/>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0AB83004"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46333093" w14:textId="5716C804" w:rsidTr="0023648D">
        <w:trPr>
          <w:jc w:val="center"/>
        </w:trPr>
        <w:tc>
          <w:tcPr>
            <w:tcW w:w="309" w:type="pct"/>
            <w:shd w:val="clear" w:color="auto" w:fill="D9D9D9"/>
            <w:vAlign w:val="center"/>
          </w:tcPr>
          <w:p w14:paraId="252E52C8"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10.1.</w:t>
            </w:r>
          </w:p>
        </w:tc>
        <w:tc>
          <w:tcPr>
            <w:tcW w:w="1093" w:type="pct"/>
            <w:shd w:val="clear" w:color="auto" w:fill="D9D9D9"/>
          </w:tcPr>
          <w:p w14:paraId="7D2A87F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All newly constructed buildings and buildings undergoing major renovation works, including elements under joint ownership, for which applications for building permits have been submitted after 12 February 2026, shall be equipped with a fibre-ready in-building physical infrastructure and in-building fibre wiring, including connections up to the physical point where the end user connects to the public network.</w:t>
            </w:r>
          </w:p>
        </w:tc>
        <w:tc>
          <w:tcPr>
            <w:tcW w:w="418" w:type="pct"/>
          </w:tcPr>
          <w:p w14:paraId="72B989C8" w14:textId="77777777" w:rsidR="00436D55" w:rsidRPr="00D7332A" w:rsidRDefault="00436D55" w:rsidP="00436D55">
            <w:pPr>
              <w:ind w:firstLine="6"/>
              <w:rPr>
                <w:rFonts w:ascii="Times New Roman" w:hAnsi="Times New Roman" w:cs="Times New Roman"/>
                <w:sz w:val="18"/>
                <w:szCs w:val="18"/>
              </w:rPr>
            </w:pPr>
          </w:p>
          <w:p w14:paraId="52E7B3E4" w14:textId="6A7F9064"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13.1.</w:t>
            </w:r>
          </w:p>
          <w:p w14:paraId="1DED23F2" w14:textId="77777777" w:rsidR="00436D55" w:rsidRPr="00D7332A" w:rsidRDefault="00436D55" w:rsidP="00436D55">
            <w:pPr>
              <w:ind w:firstLine="6"/>
              <w:rPr>
                <w:rFonts w:ascii="Times New Roman" w:hAnsi="Times New Roman" w:cs="Times New Roman"/>
                <w:sz w:val="18"/>
                <w:szCs w:val="18"/>
              </w:rPr>
            </w:pPr>
          </w:p>
          <w:p w14:paraId="2D88C6E5" w14:textId="77777777" w:rsidR="00436D55" w:rsidRPr="00D7332A" w:rsidRDefault="00436D55" w:rsidP="00436D55">
            <w:pPr>
              <w:ind w:firstLine="6"/>
              <w:rPr>
                <w:rFonts w:ascii="Times New Roman" w:hAnsi="Times New Roman" w:cs="Times New Roman"/>
                <w:sz w:val="18"/>
                <w:szCs w:val="18"/>
              </w:rPr>
            </w:pPr>
          </w:p>
          <w:p w14:paraId="7342F9B5" w14:textId="77777777" w:rsidR="00436D55" w:rsidRPr="00D7332A" w:rsidRDefault="00436D55" w:rsidP="00436D55">
            <w:pPr>
              <w:ind w:firstLine="6"/>
              <w:rPr>
                <w:rFonts w:ascii="Times New Roman" w:hAnsi="Times New Roman" w:cs="Times New Roman"/>
                <w:sz w:val="18"/>
                <w:szCs w:val="18"/>
              </w:rPr>
            </w:pPr>
          </w:p>
          <w:p w14:paraId="6B728FA2" w14:textId="77777777" w:rsidR="00436D55" w:rsidRPr="00D7332A" w:rsidRDefault="00436D55" w:rsidP="00436D55">
            <w:pPr>
              <w:ind w:firstLine="6"/>
              <w:rPr>
                <w:rFonts w:ascii="Times New Roman" w:hAnsi="Times New Roman" w:cs="Times New Roman"/>
                <w:sz w:val="18"/>
                <w:szCs w:val="18"/>
              </w:rPr>
            </w:pPr>
          </w:p>
          <w:p w14:paraId="24FD35DC" w14:textId="77777777" w:rsidR="00436D55" w:rsidRPr="00D7332A" w:rsidRDefault="00436D55" w:rsidP="00436D55">
            <w:pPr>
              <w:ind w:firstLine="6"/>
              <w:rPr>
                <w:rFonts w:ascii="Times New Roman" w:hAnsi="Times New Roman" w:cs="Times New Roman"/>
                <w:sz w:val="18"/>
                <w:szCs w:val="18"/>
              </w:rPr>
            </w:pPr>
          </w:p>
          <w:p w14:paraId="21080414" w14:textId="174E3C71" w:rsidR="00436D55" w:rsidRPr="00D7332A" w:rsidRDefault="00436D55" w:rsidP="00436D55">
            <w:pPr>
              <w:ind w:firstLine="6"/>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46.1.</w:t>
            </w:r>
          </w:p>
        </w:tc>
        <w:tc>
          <w:tcPr>
            <w:tcW w:w="1755" w:type="pct"/>
            <w:vAlign w:val="center"/>
          </w:tcPr>
          <w:p w14:paraId="368751B0"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bookmarkStart w:id="3" w:name="_Hlk207280554"/>
            <w:r w:rsidRPr="002C1E1D">
              <w:rPr>
                <w:rFonts w:ascii="Times New Roman" w:eastAsia="Times New Roman" w:hAnsi="Times New Roman" w:cs="Times New Roman"/>
                <w:sz w:val="18"/>
                <w:szCs w:val="18"/>
                <w:lang w:val="sr-Cyrl-RS"/>
              </w:rPr>
              <w:t>Технички захтеви који се односе на физичку инфраструктуру, у новим пословним и стамбеним зградама и пословним и стамбеним зградама на којима се врше обимни радови на реконструкцији,  регулисани су одговарајућим прописима у области електронских комуникација, као и техничким спецификацијама које објављује Регулатор.</w:t>
            </w:r>
            <w:r w:rsidRPr="002C1E1D">
              <w:rPr>
                <w:rFonts w:ascii="Times New Roman" w:hAnsi="Times New Roman" w:cs="Times New Roman"/>
                <w:sz w:val="18"/>
                <w:szCs w:val="18"/>
                <w:lang w:val="sr-Cyrl-RS"/>
              </w:rPr>
              <w:t xml:space="preserve"> </w:t>
            </w:r>
          </w:p>
          <w:p w14:paraId="40C55A64"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bookmarkEnd w:id="3"/>
          <w:p w14:paraId="1B992C69" w14:textId="67664BC8" w:rsidR="00436D55" w:rsidRPr="002C1E1D" w:rsidRDefault="00436D55" w:rsidP="00436D55">
            <w:pPr>
              <w:spacing w:after="90"/>
              <w:jc w:val="both"/>
              <w:rPr>
                <w:rFonts w:ascii="Times New Roman" w:hAnsi="Times New Roman" w:cs="Times New Roman"/>
                <w:spacing w:val="-4"/>
                <w:sz w:val="18"/>
                <w:szCs w:val="18"/>
                <w:lang w:val="sr-Cyrl-RS"/>
              </w:rPr>
            </w:pPr>
            <w:r w:rsidRPr="002C1E1D">
              <w:rPr>
                <w:rFonts w:ascii="Times New Roman" w:hAnsi="Times New Roman" w:cs="Times New Roman"/>
                <w:spacing w:val="-4"/>
                <w:sz w:val="18"/>
                <w:szCs w:val="18"/>
                <w:lang w:val="sr-Cyrl-RS"/>
              </w:rPr>
              <w:t>Приликом изградње или реконструкције пословних и стамбених зграда, инвеститори су дужни да изграде кабловску канализацију до границе грађевинске парцеле, као и пратећу физичку инфраструктуру унутар зграде потребну за постављање електронских комуникационих мрежа високог капацитета, укључујући и мреже врло високог капацитета, припадајућих средстава и електронске комуникационе опреме до просторија крајњег корисника, у складу са прописаним техничким и другим захтевима.</w:t>
            </w:r>
          </w:p>
        </w:tc>
        <w:tc>
          <w:tcPr>
            <w:tcW w:w="239" w:type="pct"/>
            <w:vAlign w:val="center"/>
          </w:tcPr>
          <w:p w14:paraId="2D1E23F4" w14:textId="67AAD5F8"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E4989AA" w14:textId="1FDF7711"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200434FF"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01D6502C" w14:textId="5C71D18F" w:rsidTr="0023648D">
        <w:trPr>
          <w:jc w:val="center"/>
        </w:trPr>
        <w:tc>
          <w:tcPr>
            <w:tcW w:w="309" w:type="pct"/>
            <w:shd w:val="clear" w:color="auto" w:fill="D9D9D9"/>
            <w:vAlign w:val="center"/>
          </w:tcPr>
          <w:p w14:paraId="34DB4DDF"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10.2.</w:t>
            </w:r>
          </w:p>
        </w:tc>
        <w:tc>
          <w:tcPr>
            <w:tcW w:w="1093" w:type="pct"/>
            <w:shd w:val="clear" w:color="auto" w:fill="D9D9D9"/>
            <w:vAlign w:val="center"/>
          </w:tcPr>
          <w:p w14:paraId="5C472F0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All newly constructed multi-dwelling buildings or multi-dwelling buildings undergoing major renovation works, for which applications for building permits have been submitted after 12 February 2026, shall be equipped with an access point.</w:t>
            </w:r>
          </w:p>
        </w:tc>
        <w:tc>
          <w:tcPr>
            <w:tcW w:w="418" w:type="pct"/>
            <w:vAlign w:val="center"/>
          </w:tcPr>
          <w:p w14:paraId="7F9E28AF" w14:textId="2D3FA780" w:rsidR="00436D55" w:rsidRPr="00D7332A" w:rsidRDefault="00436D55" w:rsidP="00436D55">
            <w:pPr>
              <w:spacing w:before="120" w:after="120"/>
              <w:ind w:firstLine="5"/>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46.2.</w:t>
            </w:r>
          </w:p>
        </w:tc>
        <w:tc>
          <w:tcPr>
            <w:tcW w:w="1755" w:type="pct"/>
            <w:vAlign w:val="center"/>
          </w:tcPr>
          <w:p w14:paraId="718BB8B5" w14:textId="1F02CB32" w:rsidR="00436D55" w:rsidRPr="002C1E1D" w:rsidRDefault="00436D55" w:rsidP="00436D55">
            <w:pPr>
              <w:pStyle w:val="NormalWeb"/>
              <w:jc w:val="both"/>
              <w:rPr>
                <w:spacing w:val="-4"/>
                <w:sz w:val="18"/>
                <w:szCs w:val="18"/>
                <w:lang w:val="sr-Cyrl-RS"/>
              </w:rPr>
            </w:pPr>
            <w:r w:rsidRPr="002C1E1D">
              <w:rPr>
                <w:spacing w:val="-4"/>
                <w:sz w:val="18"/>
                <w:szCs w:val="18"/>
                <w:lang w:val="sr-Cyrl-RS"/>
              </w:rPr>
              <w:t>Приликом изградње или реконструкције зграда са више пословних или стамбених јединица инвеститори су дужни да изграде прву сабирну или раздељну тачку мреже унутар зграде или изван ње како би се омогућио приступ инфраструктури унутар објекта.</w:t>
            </w:r>
          </w:p>
        </w:tc>
        <w:tc>
          <w:tcPr>
            <w:tcW w:w="239" w:type="pct"/>
            <w:vAlign w:val="center"/>
          </w:tcPr>
          <w:p w14:paraId="1AA5A4FD" w14:textId="0BCF369F"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839F0C4" w14:textId="276F33DA" w:rsidR="00436D55" w:rsidRPr="00D7332A" w:rsidRDefault="00436D55" w:rsidP="00436D55">
            <w:pPr>
              <w:spacing w:before="120" w:after="120"/>
              <w:rPr>
                <w:rFonts w:ascii="Times New Roman" w:hAnsi="Times New Roman" w:cs="Times New Roman"/>
                <w:sz w:val="18"/>
                <w:szCs w:val="18"/>
              </w:rPr>
            </w:pPr>
          </w:p>
        </w:tc>
        <w:tc>
          <w:tcPr>
            <w:tcW w:w="720" w:type="pct"/>
          </w:tcPr>
          <w:p w14:paraId="15813A43"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30A5CAF1" w14:textId="19A4D19E" w:rsidTr="0023648D">
        <w:trPr>
          <w:jc w:val="center"/>
        </w:trPr>
        <w:tc>
          <w:tcPr>
            <w:tcW w:w="309" w:type="pct"/>
            <w:shd w:val="clear" w:color="auto" w:fill="D9D9D9"/>
            <w:vAlign w:val="center"/>
          </w:tcPr>
          <w:p w14:paraId="15CE479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10.3.</w:t>
            </w:r>
          </w:p>
        </w:tc>
        <w:tc>
          <w:tcPr>
            <w:tcW w:w="1093" w:type="pct"/>
            <w:shd w:val="clear" w:color="auto" w:fill="D9D9D9"/>
            <w:vAlign w:val="center"/>
          </w:tcPr>
          <w:p w14:paraId="259DD1D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By 12 February 2026, all buildings, including elements thereof under joint ownership, undergoing major renovations as defined in Article 2, point (10), of Directive 2010/31/EU, shall be equipped with a fibre-ready in-building physical infrastructure, and in-building fibre wiring, including connections up to the physical point where the end user connects to the public network, if that does not disproportionately increase the costs of the renovation works and if it is technically feasible. All multi-dwelling buildings undergoing such major renovations shall also be equipped with an access point.</w:t>
            </w:r>
          </w:p>
        </w:tc>
        <w:tc>
          <w:tcPr>
            <w:tcW w:w="418" w:type="pct"/>
          </w:tcPr>
          <w:p w14:paraId="7E5EA777" w14:textId="54FB44BC"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46.1.</w:t>
            </w:r>
          </w:p>
          <w:p w14:paraId="104B7FB0" w14:textId="77777777" w:rsidR="00436D55" w:rsidRPr="00D7332A" w:rsidRDefault="00436D55" w:rsidP="00436D55">
            <w:pPr>
              <w:spacing w:before="120" w:after="120"/>
              <w:rPr>
                <w:rFonts w:ascii="Times New Roman" w:hAnsi="Times New Roman" w:cs="Times New Roman"/>
                <w:sz w:val="18"/>
                <w:szCs w:val="18"/>
              </w:rPr>
            </w:pPr>
          </w:p>
          <w:p w14:paraId="3B6E355D" w14:textId="77777777" w:rsidR="00436D55" w:rsidRPr="00D7332A" w:rsidRDefault="00436D55" w:rsidP="00436D55">
            <w:pPr>
              <w:spacing w:before="120" w:after="120"/>
              <w:rPr>
                <w:rFonts w:ascii="Times New Roman" w:hAnsi="Times New Roman" w:cs="Times New Roman"/>
                <w:sz w:val="18"/>
                <w:szCs w:val="18"/>
              </w:rPr>
            </w:pPr>
          </w:p>
          <w:p w14:paraId="0E0213FE" w14:textId="77777777" w:rsidR="00436D55" w:rsidRPr="00D7332A" w:rsidRDefault="00436D55" w:rsidP="00436D55">
            <w:pPr>
              <w:spacing w:before="120" w:after="120"/>
              <w:rPr>
                <w:rFonts w:ascii="Times New Roman" w:hAnsi="Times New Roman" w:cs="Times New Roman"/>
                <w:sz w:val="18"/>
                <w:szCs w:val="18"/>
              </w:rPr>
            </w:pPr>
          </w:p>
          <w:p w14:paraId="00C5BDA3" w14:textId="77777777" w:rsidR="00436D55" w:rsidRPr="00D7332A" w:rsidRDefault="00436D55" w:rsidP="00436D55">
            <w:pPr>
              <w:spacing w:before="120" w:after="120"/>
              <w:rPr>
                <w:rFonts w:ascii="Times New Roman" w:hAnsi="Times New Roman" w:cs="Times New Roman"/>
                <w:sz w:val="18"/>
                <w:szCs w:val="18"/>
              </w:rPr>
            </w:pPr>
          </w:p>
          <w:p w14:paraId="3D08B8D5" w14:textId="0687A052"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46.2.</w:t>
            </w:r>
          </w:p>
        </w:tc>
        <w:tc>
          <w:tcPr>
            <w:tcW w:w="1755" w:type="pct"/>
            <w:vAlign w:val="center"/>
          </w:tcPr>
          <w:p w14:paraId="12A79A13" w14:textId="13C3DF30" w:rsidR="00436D55" w:rsidRPr="002C1E1D" w:rsidRDefault="00436D55" w:rsidP="00436D55">
            <w:pPr>
              <w:rPr>
                <w:rFonts w:ascii="Times New Roman" w:hAnsi="Times New Roman" w:cs="Times New Roman"/>
                <w:spacing w:val="-4"/>
                <w:sz w:val="18"/>
                <w:szCs w:val="18"/>
                <w:lang w:val="sr-Cyrl-RS"/>
              </w:rPr>
            </w:pPr>
            <w:r w:rsidRPr="002C1E1D">
              <w:rPr>
                <w:rFonts w:ascii="Times New Roman" w:hAnsi="Times New Roman" w:cs="Times New Roman"/>
                <w:spacing w:val="-4"/>
                <w:sz w:val="18"/>
                <w:szCs w:val="18"/>
                <w:lang w:val="sr-Cyrl-RS"/>
              </w:rPr>
              <w:t>Приликом изградње или реконструкције пословних и стамбених зграда, инвеститори су дужни да изграде кабловску канализацију до границе грађевинске парцеле, као и пратећу физичку инфраструктуру унутар зграде потребну за постављање електронских комуникационих мрежа високог капацитета, укључујући и мреже врло високог капацитета, припадајућих средстава и електронске комуникационе опреме до просторија крајњег корисника, у складу са прописаним техничким и другим захтевима.</w:t>
            </w:r>
          </w:p>
          <w:p w14:paraId="42CE8FE9" w14:textId="77777777" w:rsidR="00436D55" w:rsidRPr="002C1E1D" w:rsidRDefault="00436D55" w:rsidP="00436D55">
            <w:pPr>
              <w:rPr>
                <w:rFonts w:ascii="Times New Roman" w:hAnsi="Times New Roman" w:cs="Times New Roman"/>
                <w:sz w:val="18"/>
                <w:szCs w:val="18"/>
                <w:lang w:val="sr-Cyrl-RS"/>
              </w:rPr>
            </w:pPr>
          </w:p>
          <w:p w14:paraId="0973C2A7" w14:textId="7991C6D8" w:rsidR="00436D55" w:rsidRPr="002C1E1D" w:rsidRDefault="00436D55" w:rsidP="00436D55">
            <w:pPr>
              <w:rPr>
                <w:rFonts w:ascii="Times New Roman" w:hAnsi="Times New Roman" w:cs="Times New Roman"/>
                <w:spacing w:val="-4"/>
                <w:sz w:val="18"/>
                <w:szCs w:val="18"/>
                <w:lang w:val="sr-Cyrl-RS"/>
              </w:rPr>
            </w:pPr>
            <w:r w:rsidRPr="002C1E1D">
              <w:rPr>
                <w:rFonts w:ascii="Times New Roman" w:hAnsi="Times New Roman" w:cs="Times New Roman"/>
                <w:spacing w:val="-4"/>
                <w:sz w:val="18"/>
                <w:szCs w:val="18"/>
                <w:lang w:val="sr-Cyrl-RS"/>
              </w:rPr>
              <w:t>Приликом изградње или реконструкције зграда са више пословних или стамбених јединица инвеститори су дужни да изграде прву сабирну или разделну тачку мреже унутар зграде или изван ње како би се омогућио приступ инфраструктури унутар објекта.</w:t>
            </w:r>
          </w:p>
        </w:tc>
        <w:tc>
          <w:tcPr>
            <w:tcW w:w="239" w:type="pct"/>
            <w:vAlign w:val="center"/>
          </w:tcPr>
          <w:p w14:paraId="13D15EEA" w14:textId="7024ED9C"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38FF2E73" w14:textId="53BC7B72" w:rsidR="00436D55" w:rsidRPr="00D7332A" w:rsidRDefault="00436D55" w:rsidP="00436D55">
            <w:pPr>
              <w:spacing w:before="120" w:after="120"/>
              <w:rPr>
                <w:rFonts w:ascii="Times New Roman" w:hAnsi="Times New Roman" w:cs="Times New Roman"/>
                <w:sz w:val="18"/>
                <w:szCs w:val="18"/>
              </w:rPr>
            </w:pPr>
          </w:p>
        </w:tc>
        <w:tc>
          <w:tcPr>
            <w:tcW w:w="720" w:type="pct"/>
          </w:tcPr>
          <w:p w14:paraId="630A537E"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09CE876" w14:textId="1E31F25A" w:rsidTr="0023648D">
        <w:trPr>
          <w:jc w:val="center"/>
        </w:trPr>
        <w:tc>
          <w:tcPr>
            <w:tcW w:w="309" w:type="pct"/>
            <w:shd w:val="clear" w:color="auto" w:fill="D9D9D9"/>
            <w:vAlign w:val="center"/>
          </w:tcPr>
          <w:p w14:paraId="63675F3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10.4.</w:t>
            </w:r>
          </w:p>
        </w:tc>
        <w:tc>
          <w:tcPr>
            <w:tcW w:w="1093" w:type="pct"/>
            <w:shd w:val="clear" w:color="auto" w:fill="D9D9D9"/>
            <w:vAlign w:val="center"/>
          </w:tcPr>
          <w:p w14:paraId="0FBD58E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By 12 November 2025, Member States shall, in consultation with interested parties and on the basis of industry best practices, adopt the relevant standards or technical specifications that are necessary for the implementation of paragraphs 1, 2 and 3. Those standards or technical specifications shall easily allow ordinary maintenance activities for the individual fibre wirings used by each operator to provide VHCN services and shall set at least: </w:t>
            </w:r>
          </w:p>
          <w:p w14:paraId="6E08D3D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building access point specifications and fibre interface specifications; </w:t>
            </w:r>
          </w:p>
          <w:p w14:paraId="63B48A5E"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cable specifications; </w:t>
            </w:r>
          </w:p>
          <w:p w14:paraId="202D244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socket specifications; </w:t>
            </w:r>
          </w:p>
          <w:p w14:paraId="7ED5490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(d) specifications of conduits or micro-ducts; </w:t>
            </w:r>
          </w:p>
          <w:p w14:paraId="575F62D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(e) technical specifications needed to prevent interference with electrical cabling; </w:t>
            </w:r>
          </w:p>
          <w:p w14:paraId="015FAF1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(f) the minimum bend radius; </w:t>
            </w:r>
          </w:p>
          <w:p w14:paraId="4ECCEF2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(g) </w:t>
            </w:r>
            <w:proofErr w:type="gramStart"/>
            <w:r w:rsidRPr="00D7332A">
              <w:rPr>
                <w:rFonts w:ascii="Times New Roman" w:hAnsi="Times New Roman" w:cs="Times New Roman"/>
                <w:sz w:val="18"/>
                <w:szCs w:val="18"/>
              </w:rPr>
              <w:t>technical</w:t>
            </w:r>
            <w:proofErr w:type="gramEnd"/>
            <w:r w:rsidRPr="00D7332A">
              <w:rPr>
                <w:rFonts w:ascii="Times New Roman" w:hAnsi="Times New Roman" w:cs="Times New Roman"/>
                <w:sz w:val="18"/>
                <w:szCs w:val="18"/>
              </w:rPr>
              <w:t xml:space="preserve"> specifications for the cabling installation.</w:t>
            </w:r>
          </w:p>
        </w:tc>
        <w:tc>
          <w:tcPr>
            <w:tcW w:w="418" w:type="pct"/>
            <w:vAlign w:val="center"/>
          </w:tcPr>
          <w:p w14:paraId="365BDB4F" w14:textId="4BE23987"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46.7.</w:t>
            </w:r>
          </w:p>
        </w:tc>
        <w:tc>
          <w:tcPr>
            <w:tcW w:w="1755" w:type="pct"/>
            <w:vAlign w:val="center"/>
          </w:tcPr>
          <w:p w14:paraId="7CF92EFA" w14:textId="4C03C31B"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Министарство, на предлог Регулатора, уз претходно прибављено мишљење министарства надлежног за послове просторног планирања, грађевинарства и инфраструктуре, ближе прописује техничке и друге захтеве из ст. 1–3. овог члана, као и изузећа за одређене категорије зграда из става 6. овог члана.</w:t>
            </w:r>
          </w:p>
        </w:tc>
        <w:tc>
          <w:tcPr>
            <w:tcW w:w="239" w:type="pct"/>
            <w:vAlign w:val="center"/>
          </w:tcPr>
          <w:p w14:paraId="56042C99" w14:textId="00D8B556"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7E8C1F62" w14:textId="14B14D75" w:rsidR="00436D55" w:rsidRPr="00D7332A" w:rsidRDefault="00436D55" w:rsidP="00436D55">
            <w:pPr>
              <w:spacing w:before="120" w:after="120"/>
              <w:rPr>
                <w:rFonts w:ascii="Times New Roman" w:hAnsi="Times New Roman" w:cs="Times New Roman"/>
                <w:sz w:val="18"/>
                <w:szCs w:val="18"/>
              </w:rPr>
            </w:pPr>
          </w:p>
        </w:tc>
        <w:tc>
          <w:tcPr>
            <w:tcW w:w="720" w:type="pct"/>
          </w:tcPr>
          <w:p w14:paraId="7D2B178C"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AA723E6" w14:textId="7933402E" w:rsidTr="0023648D">
        <w:trPr>
          <w:jc w:val="center"/>
        </w:trPr>
        <w:tc>
          <w:tcPr>
            <w:tcW w:w="309" w:type="pct"/>
            <w:shd w:val="clear" w:color="auto" w:fill="D9D9D9"/>
            <w:vAlign w:val="center"/>
          </w:tcPr>
          <w:p w14:paraId="7E8EEC6D"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10.5.</w:t>
            </w:r>
          </w:p>
        </w:tc>
        <w:tc>
          <w:tcPr>
            <w:tcW w:w="1093" w:type="pct"/>
            <w:shd w:val="clear" w:color="auto" w:fill="D9D9D9"/>
            <w:vAlign w:val="center"/>
          </w:tcPr>
          <w:p w14:paraId="4C11119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ensure compliance with the standards or technical specifications referred to in paragraph 4. To demonstrate such compliance, Member States shall set up procedures which could include on-site inspection of the buildings or a representative sample of them.</w:t>
            </w:r>
          </w:p>
        </w:tc>
        <w:tc>
          <w:tcPr>
            <w:tcW w:w="418" w:type="pct"/>
          </w:tcPr>
          <w:p w14:paraId="277FA229" w14:textId="7FD029E8"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46.7.</w:t>
            </w:r>
          </w:p>
          <w:p w14:paraId="667CCBFE" w14:textId="77777777" w:rsidR="00436D55" w:rsidRPr="00D7332A" w:rsidRDefault="00436D55" w:rsidP="00436D55">
            <w:pPr>
              <w:spacing w:before="120" w:after="120"/>
              <w:rPr>
                <w:rFonts w:ascii="Times New Roman" w:hAnsi="Times New Roman" w:cs="Times New Roman"/>
                <w:sz w:val="18"/>
                <w:szCs w:val="18"/>
              </w:rPr>
            </w:pPr>
          </w:p>
          <w:p w14:paraId="5CAACBF4" w14:textId="0499DE42" w:rsidR="00436D55" w:rsidRDefault="00436D55" w:rsidP="00436D55">
            <w:pPr>
              <w:spacing w:before="120" w:after="120"/>
              <w:rPr>
                <w:rFonts w:ascii="Times New Roman" w:hAnsi="Times New Roman" w:cs="Times New Roman"/>
                <w:sz w:val="18"/>
                <w:szCs w:val="18"/>
              </w:rPr>
            </w:pPr>
          </w:p>
          <w:p w14:paraId="1DF02B52" w14:textId="77777777" w:rsidR="00BF5ED3" w:rsidRPr="00D7332A" w:rsidRDefault="00BF5ED3" w:rsidP="00436D55">
            <w:pPr>
              <w:spacing w:before="120" w:after="120"/>
              <w:rPr>
                <w:rFonts w:ascii="Times New Roman" w:hAnsi="Times New Roman" w:cs="Times New Roman"/>
                <w:sz w:val="18"/>
                <w:szCs w:val="18"/>
              </w:rPr>
            </w:pPr>
          </w:p>
          <w:p w14:paraId="1F5F3313" w14:textId="32130E1F"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46.4.</w:t>
            </w:r>
          </w:p>
        </w:tc>
        <w:tc>
          <w:tcPr>
            <w:tcW w:w="1755" w:type="pct"/>
            <w:vAlign w:val="center"/>
          </w:tcPr>
          <w:p w14:paraId="3625DF74" w14:textId="799BDB1C"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Министарство, на предлог Регулатора, уз претходно прибављено мишљење министарства надлежног за послове просторног планирања, грађевинарства и инфраструктуре, ближе прописује техничке и друге захтеве из ст. 1–3. овог члана, као и изузећа за одређене категорије зграда из става 6. овог члана.</w:t>
            </w:r>
          </w:p>
          <w:p w14:paraId="0C496492" w14:textId="77777777" w:rsidR="00436D55" w:rsidRPr="002C1E1D" w:rsidRDefault="00436D55" w:rsidP="00436D55">
            <w:pPr>
              <w:rPr>
                <w:rFonts w:ascii="Times New Roman" w:hAnsi="Times New Roman" w:cs="Times New Roman"/>
                <w:sz w:val="18"/>
                <w:szCs w:val="18"/>
                <w:lang w:val="sr-Cyrl-RS"/>
              </w:rPr>
            </w:pPr>
          </w:p>
          <w:p w14:paraId="65FA3CF4" w14:textId="74FBD59E"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Инвеститор је дужан да радове из става 1. овог члана изведе у складу са актом којим се утврђују технички и други захтеви из става 7. овог члана.</w:t>
            </w:r>
          </w:p>
        </w:tc>
        <w:tc>
          <w:tcPr>
            <w:tcW w:w="239" w:type="pct"/>
            <w:vAlign w:val="center"/>
          </w:tcPr>
          <w:p w14:paraId="399F49F1" w14:textId="77C53AE6"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4C015859" w14:textId="647171B4" w:rsidR="00436D55" w:rsidRPr="00D7332A" w:rsidRDefault="00436D55" w:rsidP="00436D55">
            <w:pPr>
              <w:spacing w:before="120" w:after="120"/>
              <w:rPr>
                <w:rFonts w:ascii="Times New Roman" w:hAnsi="Times New Roman" w:cs="Times New Roman"/>
                <w:sz w:val="18"/>
                <w:szCs w:val="18"/>
              </w:rPr>
            </w:pPr>
          </w:p>
        </w:tc>
        <w:tc>
          <w:tcPr>
            <w:tcW w:w="720" w:type="pct"/>
          </w:tcPr>
          <w:p w14:paraId="3E321B53"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771B602D" w14:textId="234F074F" w:rsidTr="0023648D">
        <w:trPr>
          <w:jc w:val="center"/>
        </w:trPr>
        <w:tc>
          <w:tcPr>
            <w:tcW w:w="309" w:type="pct"/>
            <w:shd w:val="clear" w:color="auto" w:fill="D9D9D9"/>
            <w:vAlign w:val="center"/>
          </w:tcPr>
          <w:p w14:paraId="29191908"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10.6.</w:t>
            </w:r>
          </w:p>
        </w:tc>
        <w:tc>
          <w:tcPr>
            <w:tcW w:w="1093" w:type="pct"/>
            <w:shd w:val="clear" w:color="auto" w:fill="D9D9D9"/>
            <w:vAlign w:val="center"/>
          </w:tcPr>
          <w:p w14:paraId="42E1FFA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Buildings equipped in accordance with this Article shall be eligible, on a voluntary basis and following the procedures set up by Member States, to receive a ‘fibre-ready’ label, where Member States have chosen to introduce such a label.</w:t>
            </w:r>
          </w:p>
        </w:tc>
        <w:tc>
          <w:tcPr>
            <w:tcW w:w="418" w:type="pct"/>
            <w:vAlign w:val="center"/>
          </w:tcPr>
          <w:p w14:paraId="35A5DA97" w14:textId="77777777" w:rsidR="00436D55" w:rsidRPr="00D7332A" w:rsidRDefault="00436D55" w:rsidP="00436D55">
            <w:pPr>
              <w:spacing w:before="120" w:after="120"/>
              <w:rPr>
                <w:rFonts w:ascii="Times New Roman" w:hAnsi="Times New Roman" w:cs="Times New Roman"/>
                <w:sz w:val="18"/>
                <w:szCs w:val="18"/>
              </w:rPr>
            </w:pPr>
          </w:p>
        </w:tc>
        <w:tc>
          <w:tcPr>
            <w:tcW w:w="1755" w:type="pct"/>
            <w:vAlign w:val="center"/>
          </w:tcPr>
          <w:p w14:paraId="36BF9039" w14:textId="77777777" w:rsidR="00436D55" w:rsidRPr="002C1E1D" w:rsidRDefault="00436D55" w:rsidP="00436D55">
            <w:pPr>
              <w:rPr>
                <w:rFonts w:ascii="Times New Roman" w:hAnsi="Times New Roman" w:cs="Times New Roman"/>
                <w:sz w:val="18"/>
                <w:szCs w:val="18"/>
                <w:lang w:val="en-US"/>
              </w:rPr>
            </w:pPr>
          </w:p>
        </w:tc>
        <w:tc>
          <w:tcPr>
            <w:tcW w:w="239" w:type="pct"/>
            <w:vAlign w:val="center"/>
          </w:tcPr>
          <w:p w14:paraId="0B04025A" w14:textId="7229B243"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НУ</w:t>
            </w:r>
          </w:p>
        </w:tc>
        <w:tc>
          <w:tcPr>
            <w:tcW w:w="466" w:type="pct"/>
            <w:vAlign w:val="center"/>
          </w:tcPr>
          <w:p w14:paraId="6E0CAB7A" w14:textId="1353261D" w:rsidR="00436D55" w:rsidRPr="00D7332A" w:rsidRDefault="00436D55" w:rsidP="00436D55">
            <w:pPr>
              <w:spacing w:before="120" w:after="120"/>
              <w:rPr>
                <w:rFonts w:ascii="Times New Roman" w:eastAsia="Times New Roman" w:hAnsi="Times New Roman" w:cs="Times New Roman"/>
                <w:lang w:val="en-US"/>
              </w:rPr>
            </w:pPr>
            <w:r w:rsidRPr="000D347C">
              <w:rPr>
                <w:rFonts w:ascii="Times New Roman" w:hAnsi="Times New Roman" w:cs="Times New Roman"/>
                <w:sz w:val="18"/>
                <w:szCs w:val="18"/>
                <w:lang w:val="sr-Cyrl-RS"/>
              </w:rPr>
              <w:t>Опциона одредба из Регулативе која није транспонована у Нацрт закона</w:t>
            </w:r>
            <w:r w:rsidRPr="000D347C">
              <w:rPr>
                <w:rFonts w:ascii="Times New Roman" w:hAnsi="Times New Roman" w:cs="Times New Roman"/>
                <w:sz w:val="18"/>
                <w:szCs w:val="18"/>
              </w:rPr>
              <w:t>.</w:t>
            </w:r>
          </w:p>
        </w:tc>
        <w:tc>
          <w:tcPr>
            <w:tcW w:w="720" w:type="pct"/>
          </w:tcPr>
          <w:p w14:paraId="29D83878"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B3DAD5D" w14:textId="66FB141B" w:rsidTr="0023648D">
        <w:trPr>
          <w:jc w:val="center"/>
        </w:trPr>
        <w:tc>
          <w:tcPr>
            <w:tcW w:w="309" w:type="pct"/>
            <w:shd w:val="clear" w:color="auto" w:fill="D9D9D9"/>
            <w:vAlign w:val="center"/>
          </w:tcPr>
          <w:p w14:paraId="70459E19"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10.7.</w:t>
            </w:r>
          </w:p>
        </w:tc>
        <w:tc>
          <w:tcPr>
            <w:tcW w:w="1093" w:type="pct"/>
            <w:shd w:val="clear" w:color="auto" w:fill="D9D9D9"/>
            <w:vAlign w:val="center"/>
          </w:tcPr>
          <w:p w14:paraId="39CF19B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Paragraphs 1, 2 and 3 shall not apply to certain categories of buildings, where compliance with those paragraphs is disproportionate, in terms of costs for individual or joint owners based on objective elements. Member States shall identify such categories of buildings based on duly justified and proportionate reasons.</w:t>
            </w:r>
          </w:p>
        </w:tc>
        <w:tc>
          <w:tcPr>
            <w:tcW w:w="418" w:type="pct"/>
            <w:vAlign w:val="center"/>
          </w:tcPr>
          <w:p w14:paraId="101DE4E7" w14:textId="5E2D1122"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46.6.</w:t>
            </w:r>
          </w:p>
        </w:tc>
        <w:tc>
          <w:tcPr>
            <w:tcW w:w="1755" w:type="pct"/>
            <w:vAlign w:val="center"/>
          </w:tcPr>
          <w:p w14:paraId="65E328B0" w14:textId="57B0D485"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Обавезе из ст. 1–3. овог члана не односе се на зграде у којима је испуњавање тих обавеза несразмерно у смислу трошкова индивидуалних или етажних власника, као и на објекте са јединственим стамбеним простором, викендице, зграде које представљају културно добро, војне зграде и друге зграде које се користе за потребе државне безбедности.</w:t>
            </w:r>
          </w:p>
        </w:tc>
        <w:tc>
          <w:tcPr>
            <w:tcW w:w="239" w:type="pct"/>
            <w:vAlign w:val="center"/>
          </w:tcPr>
          <w:p w14:paraId="733C0A4A" w14:textId="4277AFDA"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69CDFAC" w14:textId="04A208FA" w:rsidR="00436D55" w:rsidRPr="00D7332A" w:rsidRDefault="00436D55" w:rsidP="00436D55">
            <w:pPr>
              <w:spacing w:before="120" w:after="120"/>
              <w:rPr>
                <w:rFonts w:ascii="Times New Roman" w:hAnsi="Times New Roman" w:cs="Times New Roman"/>
                <w:sz w:val="18"/>
                <w:szCs w:val="18"/>
              </w:rPr>
            </w:pPr>
          </w:p>
        </w:tc>
        <w:tc>
          <w:tcPr>
            <w:tcW w:w="720" w:type="pct"/>
          </w:tcPr>
          <w:p w14:paraId="493F38B5"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BD18020" w14:textId="196F5CFC" w:rsidTr="0023648D">
        <w:trPr>
          <w:jc w:val="center"/>
        </w:trPr>
        <w:tc>
          <w:tcPr>
            <w:tcW w:w="309" w:type="pct"/>
            <w:shd w:val="clear" w:color="auto" w:fill="D9D9D9"/>
            <w:vAlign w:val="center"/>
          </w:tcPr>
          <w:p w14:paraId="6830A77E"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10.8.</w:t>
            </w:r>
          </w:p>
        </w:tc>
        <w:tc>
          <w:tcPr>
            <w:tcW w:w="1093" w:type="pct"/>
            <w:shd w:val="clear" w:color="auto" w:fill="D9D9D9"/>
            <w:vAlign w:val="center"/>
          </w:tcPr>
          <w:p w14:paraId="2D967D6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identify, on the basis of duly substantiated and proportionate reasons, the types of buildings, such as specific categories of monuments, historic buildings, military buildings and buildings used for national security purposes, as defined in national law, that are to be exempt from the obligations provided for in paragraphs 1, 2 and 3 or to which these obligations are to apply with proper technical adaptations. Information on such categories of buildings shall be published via a single information point.</w:t>
            </w:r>
          </w:p>
        </w:tc>
        <w:tc>
          <w:tcPr>
            <w:tcW w:w="418" w:type="pct"/>
            <w:vAlign w:val="center"/>
          </w:tcPr>
          <w:p w14:paraId="3E6DC5E8" w14:textId="01886010"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46.6.</w:t>
            </w:r>
          </w:p>
        </w:tc>
        <w:tc>
          <w:tcPr>
            <w:tcW w:w="1755" w:type="pct"/>
            <w:vAlign w:val="center"/>
          </w:tcPr>
          <w:p w14:paraId="144E2250" w14:textId="19AFE3DA"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Обавезе из ст. 1–3. овог члана не односе се на зграде у којима је испуњавање тих обавеза несразмерно у смислу трошкова индивидуалних или етажних власника, као и на објекте са јединственим стамбеним простором, викендице, зграде које представљају културно добро, војне зграде и друге зграде које се користе за потребе државне безбедности.</w:t>
            </w:r>
          </w:p>
        </w:tc>
        <w:tc>
          <w:tcPr>
            <w:tcW w:w="239" w:type="pct"/>
            <w:vAlign w:val="center"/>
          </w:tcPr>
          <w:p w14:paraId="459302D9" w14:textId="1818DD84"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4870B84" w14:textId="0CF6CF5F" w:rsidR="00436D55" w:rsidRPr="00D7332A" w:rsidRDefault="00436D55" w:rsidP="00436D55">
            <w:pPr>
              <w:spacing w:before="120" w:after="120"/>
              <w:rPr>
                <w:rFonts w:ascii="Times New Roman" w:hAnsi="Times New Roman" w:cs="Times New Roman"/>
                <w:sz w:val="18"/>
                <w:szCs w:val="18"/>
              </w:rPr>
            </w:pPr>
          </w:p>
        </w:tc>
        <w:tc>
          <w:tcPr>
            <w:tcW w:w="720" w:type="pct"/>
          </w:tcPr>
          <w:p w14:paraId="604EF23B"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64944053" w14:textId="4FAFB499" w:rsidTr="0023648D">
        <w:trPr>
          <w:jc w:val="center"/>
        </w:trPr>
        <w:tc>
          <w:tcPr>
            <w:tcW w:w="309" w:type="pct"/>
            <w:shd w:val="clear" w:color="auto" w:fill="D9D9D9"/>
            <w:vAlign w:val="center"/>
          </w:tcPr>
          <w:p w14:paraId="4F2D15CE"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11.1.</w:t>
            </w:r>
          </w:p>
        </w:tc>
        <w:tc>
          <w:tcPr>
            <w:tcW w:w="1093" w:type="pct"/>
            <w:shd w:val="clear" w:color="auto" w:fill="D9D9D9"/>
            <w:vAlign w:val="center"/>
          </w:tcPr>
          <w:p w14:paraId="0FAA52E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Subject to paragraph 3, and without prejudice to property rights, any provider of public electronic communications networks shall have the right to roll out its network at its own costs up to the access point.</w:t>
            </w:r>
          </w:p>
        </w:tc>
        <w:tc>
          <w:tcPr>
            <w:tcW w:w="418" w:type="pct"/>
            <w:vAlign w:val="center"/>
          </w:tcPr>
          <w:p w14:paraId="6B1B748B" w14:textId="32DA5CBD"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14.1.</w:t>
            </w:r>
          </w:p>
        </w:tc>
        <w:tc>
          <w:tcPr>
            <w:tcW w:w="1755" w:type="pct"/>
            <w:vAlign w:val="center"/>
          </w:tcPr>
          <w:p w14:paraId="37058B15" w14:textId="77777777" w:rsidR="004C7EE2" w:rsidRPr="004C7EE2" w:rsidRDefault="004C7EE2" w:rsidP="004C7EE2">
            <w:pPr>
              <w:autoSpaceDE w:val="0"/>
              <w:autoSpaceDN w:val="0"/>
              <w:adjustRightInd w:val="0"/>
              <w:spacing w:before="120" w:after="120"/>
              <w:jc w:val="both"/>
              <w:rPr>
                <w:rFonts w:ascii="Times New Roman" w:hAnsi="Times New Roman" w:cs="Times New Roman"/>
                <w:sz w:val="18"/>
                <w:szCs w:val="18"/>
              </w:rPr>
            </w:pPr>
            <w:r w:rsidRPr="004C7EE2">
              <w:rPr>
                <w:rFonts w:ascii="Times New Roman" w:hAnsi="Times New Roman" w:cs="Times New Roman"/>
                <w:sz w:val="18"/>
                <w:szCs w:val="18"/>
              </w:rPr>
              <w:t>Оператор има право да, о сопственом трошку, уведе своју мрежу до приступне тачке, уз претходно регулисане имовинско-правне односе и у складу са важећим прописима, не доводећи у питање права трећих лица.</w:t>
            </w:r>
          </w:p>
          <w:p w14:paraId="1752F1BC" w14:textId="0457CAA3"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5E3CE77D" w14:textId="36E6EBF4"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641068E0" w14:textId="53F6B5C6"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22B03264"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101D8F77" w14:textId="5C89F3E1" w:rsidTr="0023648D">
        <w:trPr>
          <w:jc w:val="center"/>
        </w:trPr>
        <w:tc>
          <w:tcPr>
            <w:tcW w:w="309" w:type="pct"/>
            <w:shd w:val="clear" w:color="auto" w:fill="D9D9D9"/>
            <w:vAlign w:val="center"/>
          </w:tcPr>
          <w:p w14:paraId="2674A006"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11.2.</w:t>
            </w:r>
          </w:p>
        </w:tc>
        <w:tc>
          <w:tcPr>
            <w:tcW w:w="1093" w:type="pct"/>
            <w:shd w:val="clear" w:color="auto" w:fill="D9D9D9"/>
            <w:vAlign w:val="center"/>
          </w:tcPr>
          <w:p w14:paraId="632BC0E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Subject to paragraph 3, any provider of public electronic communications networks shall have the right to access any existing in-building physical infrastructure with a view to deploying elements of VHCNs if duplication is technically impossible or economically inefficient.</w:t>
            </w:r>
          </w:p>
        </w:tc>
        <w:tc>
          <w:tcPr>
            <w:tcW w:w="418" w:type="pct"/>
            <w:vAlign w:val="center"/>
          </w:tcPr>
          <w:p w14:paraId="1040792D" w14:textId="3ABEE79A"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14.2.</w:t>
            </w:r>
          </w:p>
        </w:tc>
        <w:tc>
          <w:tcPr>
            <w:tcW w:w="1755" w:type="pct"/>
            <w:vAlign w:val="center"/>
          </w:tcPr>
          <w:p w14:paraId="14757F8D" w14:textId="4A3D805A"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Оператор може да захтева приступ постојећој физичкој инфраструктури у згради ради постављања електронске комуникационе мреже врло високог капацитета уколико је дуплирање такве инфраструктуре технички неизводљиво или економски неефикасно. </w:t>
            </w:r>
          </w:p>
        </w:tc>
        <w:tc>
          <w:tcPr>
            <w:tcW w:w="239" w:type="pct"/>
            <w:vAlign w:val="center"/>
          </w:tcPr>
          <w:p w14:paraId="7796148B" w14:textId="3AA8475E"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7AAB13A5" w14:textId="64C6C434"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335DD881"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193A26BF" w14:textId="32479791" w:rsidTr="0023648D">
        <w:trPr>
          <w:jc w:val="center"/>
        </w:trPr>
        <w:tc>
          <w:tcPr>
            <w:tcW w:w="309" w:type="pct"/>
            <w:shd w:val="clear" w:color="auto" w:fill="D9D9D9"/>
            <w:vAlign w:val="center"/>
          </w:tcPr>
          <w:p w14:paraId="591578B5"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11.3.</w:t>
            </w:r>
          </w:p>
        </w:tc>
        <w:tc>
          <w:tcPr>
            <w:tcW w:w="1093" w:type="pct"/>
            <w:shd w:val="clear" w:color="auto" w:fill="D9D9D9"/>
            <w:vAlign w:val="center"/>
          </w:tcPr>
          <w:p w14:paraId="27C4A59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Any holder of a right to use the access point and the in-building physical infrastructure shall meet all reasonable written requests for access to the access point and the in-building physical infrastructure from providers of public electronic communications networks under fair, reasonable and non-discriminatory terms and conditions, including price, where appropriate. Member States may specify detailed requirements relating to administrative aspects of the request.</w:t>
            </w:r>
          </w:p>
        </w:tc>
        <w:tc>
          <w:tcPr>
            <w:tcW w:w="418" w:type="pct"/>
            <w:vAlign w:val="center"/>
          </w:tcPr>
          <w:p w14:paraId="4A808606" w14:textId="23E31BFD"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14.3.</w:t>
            </w:r>
          </w:p>
        </w:tc>
        <w:tc>
          <w:tcPr>
            <w:tcW w:w="1755" w:type="pct"/>
            <w:vAlign w:val="center"/>
          </w:tcPr>
          <w:p w14:paraId="3FA279B5" w14:textId="25C09596"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Носилац права коришћења приступне тачке и физичке инфраструктуре у згради дужан је да, на разуман захтев оператора, закључи уговор о приступу приступној тачки и/или физичкој инфраструктури у згради, под правичним, разумним и недискриминаторним условима, укључујући и накнаду за приступ у року од месец дана од дана пријема захтева.</w:t>
            </w:r>
          </w:p>
        </w:tc>
        <w:tc>
          <w:tcPr>
            <w:tcW w:w="239" w:type="pct"/>
            <w:vAlign w:val="center"/>
          </w:tcPr>
          <w:p w14:paraId="16899F20" w14:textId="3861DDAD"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723F350" w14:textId="1D820713"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7F8E732F"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6FAB330E" w14:textId="16E5C64A" w:rsidTr="0023648D">
        <w:trPr>
          <w:jc w:val="center"/>
        </w:trPr>
        <w:tc>
          <w:tcPr>
            <w:tcW w:w="309" w:type="pct"/>
            <w:shd w:val="clear" w:color="auto" w:fill="D9D9D9"/>
            <w:vAlign w:val="center"/>
          </w:tcPr>
          <w:p w14:paraId="66ED2954"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11.4.</w:t>
            </w:r>
          </w:p>
        </w:tc>
        <w:tc>
          <w:tcPr>
            <w:tcW w:w="1093" w:type="pct"/>
            <w:shd w:val="clear" w:color="auto" w:fill="D9D9D9"/>
            <w:vAlign w:val="center"/>
          </w:tcPr>
          <w:p w14:paraId="3357615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In the absence of available fibre-ready in-building physical infrastructure, any provider of public electronic communications networks shall have the right to terminate its network at the premises of the subscriber, subject to the agreement of the owner and/or the subscriber, in accordance with national law, using the existing in-building physical infrastructure, to the extent that it is available and accessible under paragraph 3, and provided that it minimises the impact on the private property of third parties.</w:t>
            </w:r>
          </w:p>
        </w:tc>
        <w:tc>
          <w:tcPr>
            <w:tcW w:w="418" w:type="pct"/>
            <w:vAlign w:val="center"/>
          </w:tcPr>
          <w:p w14:paraId="0151EED5" w14:textId="5E92B8B6"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14.6.</w:t>
            </w:r>
          </w:p>
        </w:tc>
        <w:tc>
          <w:tcPr>
            <w:tcW w:w="1755" w:type="pct"/>
            <w:vAlign w:val="center"/>
          </w:tcPr>
          <w:p w14:paraId="335F3608" w14:textId="4F7E50C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rPr>
              <w:t>Уколико физичка инфраструктура у згради спремна за оптику није доступна</w:t>
            </w:r>
            <w:r w:rsidRPr="002C1E1D">
              <w:rPr>
                <w:rFonts w:ascii="Times New Roman" w:hAnsi="Times New Roman" w:cs="Times New Roman"/>
                <w:sz w:val="18"/>
                <w:szCs w:val="18"/>
                <w:lang w:val="sr-Cyrl-RS"/>
              </w:rPr>
              <w:t xml:space="preserve">, оператор има право да, уз сагласност власника и/или крајњег корисника, у складу са законом, уведе сопствену мрежу до просторија крајњег корисника, користећи постојећу инфраструктуру у згради у мери у којој је она доступна и приступачна у складу са ставом 3. овог члана, водећи рачуна да се утицај на право приватне својине трећих лица сведе на најмању могућу меру. </w:t>
            </w:r>
          </w:p>
        </w:tc>
        <w:tc>
          <w:tcPr>
            <w:tcW w:w="239" w:type="pct"/>
            <w:vAlign w:val="center"/>
          </w:tcPr>
          <w:p w14:paraId="75AB5D24" w14:textId="2056137C"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66A8AABE" w14:textId="21363CA3"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07F4D43C"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0242FB59" w14:textId="567EC2FC" w:rsidTr="0023648D">
        <w:trPr>
          <w:jc w:val="center"/>
        </w:trPr>
        <w:tc>
          <w:tcPr>
            <w:tcW w:w="309" w:type="pct"/>
            <w:shd w:val="clear" w:color="auto" w:fill="D9D9D9"/>
            <w:vAlign w:val="center"/>
          </w:tcPr>
          <w:p w14:paraId="15D29FD7"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11.5.</w:t>
            </w:r>
          </w:p>
        </w:tc>
        <w:tc>
          <w:tcPr>
            <w:tcW w:w="1093" w:type="pct"/>
            <w:shd w:val="clear" w:color="auto" w:fill="D9D9D9"/>
            <w:vAlign w:val="center"/>
          </w:tcPr>
          <w:p w14:paraId="4C4AC96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This Article shall be without prejudice to the right to property of the owner of the access point or the in-building physical infrastructure where the holder of a right to use that infrastructure or access point is not the owner thereof, and to the right to property of other third parties, such as land owners and building owners.</w:t>
            </w:r>
          </w:p>
        </w:tc>
        <w:tc>
          <w:tcPr>
            <w:tcW w:w="418" w:type="pct"/>
            <w:vAlign w:val="center"/>
          </w:tcPr>
          <w:p w14:paraId="3FFEB5B8" w14:textId="14146B80"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14.7.</w:t>
            </w:r>
          </w:p>
        </w:tc>
        <w:tc>
          <w:tcPr>
            <w:tcW w:w="1755" w:type="pct"/>
            <w:vAlign w:val="center"/>
          </w:tcPr>
          <w:p w14:paraId="298E352D" w14:textId="4DE550A0"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Одредбе овог члана не утичу на право својине власника приступне тачке или физичке инфраструктуре у згради у случају када носилац права коришћења те приступне тачке или инфраструктуре није власник, нити на право својине трећих лица на непокретностима на којима се налази та инфраструктура.</w:t>
            </w:r>
          </w:p>
        </w:tc>
        <w:tc>
          <w:tcPr>
            <w:tcW w:w="239" w:type="pct"/>
            <w:vAlign w:val="center"/>
          </w:tcPr>
          <w:p w14:paraId="75D9B33F" w14:textId="38C102B8"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4F9AD750" w14:textId="5F922DF3"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580B186F"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522E81" w14:paraId="092DB0F4" w14:textId="3CB540D4" w:rsidTr="0023648D">
        <w:trPr>
          <w:jc w:val="center"/>
        </w:trPr>
        <w:tc>
          <w:tcPr>
            <w:tcW w:w="309" w:type="pct"/>
            <w:shd w:val="clear" w:color="auto" w:fill="D9D9D9"/>
            <w:vAlign w:val="center"/>
          </w:tcPr>
          <w:p w14:paraId="5EB12C4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11.6.</w:t>
            </w:r>
          </w:p>
        </w:tc>
        <w:tc>
          <w:tcPr>
            <w:tcW w:w="1093" w:type="pct"/>
            <w:shd w:val="clear" w:color="auto" w:fill="D9D9D9"/>
            <w:vAlign w:val="center"/>
          </w:tcPr>
          <w:p w14:paraId="4DFD247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By 12 November 2025, after consulting stakeholders, the national dispute settlement bodies and other competent Union bodies or agencies in the relevant sectors as appropriate, and taking into account well-established principles and the distinct situation across Member States, BEREC shall, in close cooperation with the Commission, publish guidelines on the terms and conditions of access to in-building physical infrastructure, including on the application of fair and reasonable terms and conditions, and the criteria that the national dispute settlement bodies should follow when settling disputes.</w:t>
            </w:r>
          </w:p>
        </w:tc>
        <w:tc>
          <w:tcPr>
            <w:tcW w:w="418" w:type="pct"/>
            <w:vAlign w:val="center"/>
          </w:tcPr>
          <w:p w14:paraId="074C3615" w14:textId="77777777" w:rsidR="00436D55" w:rsidRPr="00D7332A" w:rsidRDefault="00436D55" w:rsidP="00436D55">
            <w:pPr>
              <w:spacing w:before="120" w:after="120"/>
              <w:rPr>
                <w:rFonts w:ascii="Times New Roman" w:hAnsi="Times New Roman" w:cs="Times New Roman"/>
                <w:sz w:val="18"/>
                <w:szCs w:val="18"/>
              </w:rPr>
            </w:pPr>
          </w:p>
        </w:tc>
        <w:tc>
          <w:tcPr>
            <w:tcW w:w="1755" w:type="pct"/>
            <w:vAlign w:val="center"/>
          </w:tcPr>
          <w:p w14:paraId="11C37682" w14:textId="77777777" w:rsidR="00436D55" w:rsidRPr="002C1E1D" w:rsidRDefault="00436D55" w:rsidP="00436D55">
            <w:pPr>
              <w:rPr>
                <w:rFonts w:ascii="Times New Roman" w:hAnsi="Times New Roman" w:cs="Times New Roman"/>
                <w:sz w:val="18"/>
                <w:szCs w:val="18"/>
              </w:rPr>
            </w:pPr>
          </w:p>
        </w:tc>
        <w:tc>
          <w:tcPr>
            <w:tcW w:w="239" w:type="pct"/>
            <w:vAlign w:val="center"/>
          </w:tcPr>
          <w:p w14:paraId="160BF0EE" w14:textId="5BECD201" w:rsidR="00436D55" w:rsidRPr="00F260FA"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12A61985" w14:textId="347D6A5F" w:rsidR="00436D55" w:rsidRPr="00F260FA" w:rsidRDefault="00436D55" w:rsidP="00436D55">
            <w:pPr>
              <w:spacing w:before="120" w:after="120"/>
              <w:ind w:firstLine="21"/>
              <w:rPr>
                <w:rFonts w:ascii="Times New Roman" w:hAnsi="Times New Roman" w:cs="Times New Roman"/>
                <w:sz w:val="18"/>
                <w:szCs w:val="18"/>
                <w:lang w:val="sr-Cyrl-RS"/>
              </w:rPr>
            </w:pPr>
            <w:r w:rsidRPr="00F260FA">
              <w:rPr>
                <w:rFonts w:ascii="Times New Roman" w:hAnsi="Times New Roman" w:cs="Times New Roman"/>
                <w:sz w:val="18"/>
                <w:szCs w:val="18"/>
                <w:lang w:val="sr-Cyrl-RS"/>
              </w:rPr>
              <w:t xml:space="preserve">Одредба на нивоу ЕУ која захтева </w:t>
            </w:r>
            <w:r w:rsidRPr="00F260FA">
              <w:rPr>
                <w:rFonts w:ascii="Times New Roman" w:hAnsi="Times New Roman" w:cs="Times New Roman"/>
                <w:sz w:val="18"/>
                <w:szCs w:val="18"/>
              </w:rPr>
              <w:t>BEREC</w:t>
            </w:r>
            <w:r w:rsidRPr="00F260FA">
              <w:rPr>
                <w:rFonts w:ascii="Times New Roman" w:hAnsi="Times New Roman" w:cs="Times New Roman"/>
                <w:sz w:val="18"/>
                <w:szCs w:val="18"/>
                <w:lang w:val="sr-Cyrl-RS"/>
              </w:rPr>
              <w:t xml:space="preserve"> смернице о приступу унутрашњој физичкој инфраструктури и решавању спорова, која не подлеже трансп</w:t>
            </w:r>
            <w:r>
              <w:rPr>
                <w:rFonts w:ascii="Times New Roman" w:hAnsi="Times New Roman" w:cs="Times New Roman"/>
                <w:sz w:val="18"/>
                <w:szCs w:val="18"/>
                <w:lang w:val="sr-Cyrl-RS"/>
              </w:rPr>
              <w:t>оновању</w:t>
            </w:r>
            <w:r w:rsidRPr="00F260FA">
              <w:rPr>
                <w:rFonts w:ascii="Times New Roman" w:hAnsi="Times New Roman" w:cs="Times New Roman"/>
                <w:sz w:val="18"/>
                <w:szCs w:val="18"/>
                <w:lang w:val="sr-Cyrl-RS"/>
              </w:rPr>
              <w:t>.</w:t>
            </w:r>
          </w:p>
        </w:tc>
        <w:tc>
          <w:tcPr>
            <w:tcW w:w="720" w:type="pct"/>
          </w:tcPr>
          <w:p w14:paraId="1084CB14" w14:textId="77777777" w:rsidR="00436D55" w:rsidRPr="00F260FA" w:rsidRDefault="00436D55" w:rsidP="00436D55">
            <w:pPr>
              <w:spacing w:before="120" w:after="120"/>
              <w:ind w:firstLine="21"/>
              <w:rPr>
                <w:rFonts w:ascii="Times New Roman" w:hAnsi="Times New Roman" w:cs="Times New Roman"/>
                <w:sz w:val="18"/>
                <w:szCs w:val="18"/>
                <w:lang w:val="sr-Cyrl-RS"/>
              </w:rPr>
            </w:pPr>
          </w:p>
        </w:tc>
      </w:tr>
      <w:tr w:rsidR="00436D55" w:rsidRPr="00D7332A" w14:paraId="3FD2210E" w14:textId="516F6B5F" w:rsidTr="0023648D">
        <w:trPr>
          <w:jc w:val="center"/>
        </w:trPr>
        <w:tc>
          <w:tcPr>
            <w:tcW w:w="309" w:type="pct"/>
            <w:shd w:val="clear" w:color="auto" w:fill="D9D9D9"/>
            <w:vAlign w:val="center"/>
          </w:tcPr>
          <w:p w14:paraId="38EA258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12.1.</w:t>
            </w:r>
          </w:p>
        </w:tc>
        <w:tc>
          <w:tcPr>
            <w:tcW w:w="1093" w:type="pct"/>
            <w:shd w:val="clear" w:color="auto" w:fill="D9D9D9"/>
            <w:vAlign w:val="center"/>
          </w:tcPr>
          <w:p w14:paraId="09ADADC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Single information points shall make appropriate digital tools available, such as in the form of web portals, databases, digital platforms or digital applications, to enable the online exercise of all the rights and the compliance with all the obligations set out in this Regulation.</w:t>
            </w:r>
          </w:p>
        </w:tc>
        <w:tc>
          <w:tcPr>
            <w:tcW w:w="418" w:type="pct"/>
            <w:vAlign w:val="center"/>
          </w:tcPr>
          <w:p w14:paraId="451098A6" w14:textId="4A05BDB4"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18.1.</w:t>
            </w:r>
          </w:p>
        </w:tc>
        <w:tc>
          <w:tcPr>
            <w:tcW w:w="1755" w:type="pct"/>
            <w:vAlign w:val="center"/>
          </w:tcPr>
          <w:p w14:paraId="28BCE03D" w14:textId="74A1AEA4"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Јединствена информациона тачка омогућава остваривање права и испуњење обавеза прописаних овим законом у електронском формату, путем дигиталних алата као што су веб портали, базе података, регистри, дигиталне платформе или апликације (у даљем тексту: апликације), успостављањем једног националног дигиталног улазног места са заједничким корисничким интерфејсом, ради поједностављења приступа корисника и избегавања дуплирања система. </w:t>
            </w:r>
          </w:p>
        </w:tc>
        <w:tc>
          <w:tcPr>
            <w:tcW w:w="239" w:type="pct"/>
            <w:vAlign w:val="center"/>
          </w:tcPr>
          <w:p w14:paraId="5928A178" w14:textId="59837A1C"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70F34605" w14:textId="23F0691A"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3A7702B0"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3FE92083" w14:textId="02AEF85A" w:rsidTr="0023648D">
        <w:trPr>
          <w:jc w:val="center"/>
        </w:trPr>
        <w:tc>
          <w:tcPr>
            <w:tcW w:w="309" w:type="pct"/>
            <w:shd w:val="clear" w:color="auto" w:fill="D9D9D9"/>
            <w:vAlign w:val="center"/>
          </w:tcPr>
          <w:p w14:paraId="7B4AFE0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12.2.</w:t>
            </w:r>
          </w:p>
        </w:tc>
        <w:tc>
          <w:tcPr>
            <w:tcW w:w="1093" w:type="pct"/>
            <w:shd w:val="clear" w:color="auto" w:fill="D9D9D9"/>
            <w:vAlign w:val="center"/>
          </w:tcPr>
          <w:p w14:paraId="06FF907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interconnect, or fully or partially integrate, several existing or newly developed digital tools supporting the single information points referred to in paragraph 1, as appropriate, in order to avoid duplication of digital tools.</w:t>
            </w:r>
          </w:p>
        </w:tc>
        <w:tc>
          <w:tcPr>
            <w:tcW w:w="418" w:type="pct"/>
          </w:tcPr>
          <w:p w14:paraId="127CB918" w14:textId="285B1269"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18.2.</w:t>
            </w:r>
          </w:p>
          <w:p w14:paraId="55D58756" w14:textId="77777777" w:rsidR="00436D55" w:rsidRDefault="00436D55" w:rsidP="00436D55">
            <w:pPr>
              <w:spacing w:before="120" w:after="120"/>
              <w:rPr>
                <w:rFonts w:ascii="Times New Roman" w:hAnsi="Times New Roman" w:cs="Times New Roman"/>
                <w:sz w:val="18"/>
                <w:szCs w:val="18"/>
                <w:lang w:val="sr-Cyrl-RS"/>
              </w:rPr>
            </w:pPr>
          </w:p>
          <w:p w14:paraId="3DD46AA6" w14:textId="77777777" w:rsidR="00436D55" w:rsidRPr="00016D4E" w:rsidRDefault="00436D55" w:rsidP="00436D55">
            <w:pPr>
              <w:spacing w:before="120" w:after="120"/>
              <w:rPr>
                <w:rFonts w:ascii="Times New Roman" w:hAnsi="Times New Roman" w:cs="Times New Roman"/>
                <w:sz w:val="18"/>
                <w:szCs w:val="18"/>
                <w:lang w:val="sr-Cyrl-RS"/>
              </w:rPr>
            </w:pPr>
          </w:p>
          <w:p w14:paraId="7BB5E23A" w14:textId="0A7B4F5F"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18.3.</w:t>
            </w:r>
          </w:p>
        </w:tc>
        <w:tc>
          <w:tcPr>
            <w:tcW w:w="1755" w:type="pct"/>
            <w:vAlign w:val="center"/>
          </w:tcPr>
          <w:p w14:paraId="10166138"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Јединствена информациона тачка обезбеђује пуну интероперабилност и интеграцију са релевантним државним регистрима и просторним базама.</w:t>
            </w:r>
          </w:p>
          <w:p w14:paraId="74C5D3FF"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459C4C81"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Oргани јавног сектора дужни су да обезбеде техничку и системску интеграцију својих апликација са јединственом информационом тачком, њихово међусобно повезивање и размену података у складу са овим законом и подзаконским актима донетим ради његове примене.</w:t>
            </w:r>
          </w:p>
          <w:p w14:paraId="32EF8248" w14:textId="11088D03" w:rsidR="00436D55" w:rsidRPr="002C1E1D" w:rsidRDefault="00436D55" w:rsidP="00436D55">
            <w:pPr>
              <w:spacing w:before="100" w:beforeAutospacing="1" w:after="100" w:afterAutospacing="1"/>
              <w:jc w:val="both"/>
              <w:rPr>
                <w:rFonts w:ascii="Times New Roman" w:eastAsia="Times New Roman" w:hAnsi="Times New Roman" w:cs="Times New Roman"/>
                <w:sz w:val="18"/>
                <w:szCs w:val="18"/>
                <w:lang w:val="sr-Cyrl-RS" w:eastAsia="en-GB"/>
              </w:rPr>
            </w:pPr>
          </w:p>
        </w:tc>
        <w:tc>
          <w:tcPr>
            <w:tcW w:w="239" w:type="pct"/>
            <w:vAlign w:val="center"/>
          </w:tcPr>
          <w:p w14:paraId="2B8671E6" w14:textId="58FCD79F"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2965C2A6" w14:textId="76E8CC0B"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0D7A4314"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468B0D3C" w14:textId="266C1A74" w:rsidTr="0023648D">
        <w:trPr>
          <w:jc w:val="center"/>
        </w:trPr>
        <w:tc>
          <w:tcPr>
            <w:tcW w:w="309" w:type="pct"/>
            <w:shd w:val="clear" w:color="auto" w:fill="D9D9D9"/>
            <w:vAlign w:val="center"/>
          </w:tcPr>
          <w:p w14:paraId="6D9122FF"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12.3.</w:t>
            </w:r>
          </w:p>
        </w:tc>
        <w:tc>
          <w:tcPr>
            <w:tcW w:w="1093" w:type="pct"/>
            <w:shd w:val="clear" w:color="auto" w:fill="D9D9D9"/>
            <w:vAlign w:val="center"/>
          </w:tcPr>
          <w:p w14:paraId="73F86F9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set out a single national digital entry point, consisting of a common user interface to ensure seamless access to the digitalised single information points.</w:t>
            </w:r>
          </w:p>
        </w:tc>
        <w:tc>
          <w:tcPr>
            <w:tcW w:w="418" w:type="pct"/>
            <w:vAlign w:val="center"/>
          </w:tcPr>
          <w:p w14:paraId="6839392C" w14:textId="29D8A73A"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18.1.</w:t>
            </w:r>
          </w:p>
        </w:tc>
        <w:tc>
          <w:tcPr>
            <w:tcW w:w="1755" w:type="pct"/>
            <w:vAlign w:val="center"/>
          </w:tcPr>
          <w:p w14:paraId="76533788" w14:textId="74D342CF" w:rsidR="00436D55" w:rsidRPr="002C1E1D" w:rsidRDefault="00436D55" w:rsidP="00436D55">
            <w:pPr>
              <w:rPr>
                <w:rFonts w:ascii="Times New Roman" w:hAnsi="Times New Roman" w:cs="Times New Roman"/>
                <w:sz w:val="18"/>
                <w:szCs w:val="18"/>
              </w:rPr>
            </w:pPr>
            <w:r w:rsidRPr="002C1E1D">
              <w:rPr>
                <w:rFonts w:ascii="Times New Roman" w:hAnsi="Times New Roman" w:cs="Times New Roman"/>
                <w:sz w:val="18"/>
                <w:szCs w:val="18"/>
                <w:lang w:val="sr-Cyrl-RS"/>
              </w:rPr>
              <w:t xml:space="preserve">Јединствена информациона тачка омогућава остваривање права и испуњење обавеза прописаних овим законом у електронском формату, путем дигиталних алата као што су веб портали, базе података, регистри, дигиталне платформе или апликације (у даљем тексту: апликације), успостављањем једног националног дигиталног улазног места са заједничким корисничким интерфејсом, ради поједностављења приступа корисника и избегавања дуплирања система. </w:t>
            </w:r>
          </w:p>
        </w:tc>
        <w:tc>
          <w:tcPr>
            <w:tcW w:w="239" w:type="pct"/>
            <w:vAlign w:val="center"/>
          </w:tcPr>
          <w:p w14:paraId="3A9C64EA" w14:textId="5BE8C7AB"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7186417B" w14:textId="0C40C6C3" w:rsidR="00436D55" w:rsidRPr="00D7332A" w:rsidRDefault="00436D55" w:rsidP="00436D55">
            <w:pPr>
              <w:spacing w:before="120" w:after="120"/>
              <w:rPr>
                <w:rFonts w:ascii="Times New Roman" w:hAnsi="Times New Roman" w:cs="Times New Roman"/>
                <w:sz w:val="18"/>
                <w:szCs w:val="18"/>
              </w:rPr>
            </w:pPr>
          </w:p>
        </w:tc>
        <w:tc>
          <w:tcPr>
            <w:tcW w:w="720" w:type="pct"/>
          </w:tcPr>
          <w:p w14:paraId="1C3FA9DC"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00C58229" w14:textId="51642EF8" w:rsidTr="0023648D">
        <w:trPr>
          <w:jc w:val="center"/>
        </w:trPr>
        <w:tc>
          <w:tcPr>
            <w:tcW w:w="309" w:type="pct"/>
            <w:shd w:val="clear" w:color="auto" w:fill="D9D9D9"/>
            <w:vAlign w:val="center"/>
          </w:tcPr>
          <w:p w14:paraId="5F8792E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12.4.</w:t>
            </w:r>
          </w:p>
        </w:tc>
        <w:tc>
          <w:tcPr>
            <w:tcW w:w="1093" w:type="pct"/>
            <w:shd w:val="clear" w:color="auto" w:fill="D9D9D9"/>
            <w:vAlign w:val="center"/>
          </w:tcPr>
          <w:p w14:paraId="6F1ACB0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ensure adequate technical, financial and human resources to support the roll-out and the digitalisation of single information points.</w:t>
            </w:r>
          </w:p>
        </w:tc>
        <w:tc>
          <w:tcPr>
            <w:tcW w:w="418" w:type="pct"/>
          </w:tcPr>
          <w:p w14:paraId="5A1CCCF1" w14:textId="0C43D90D"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18.4.</w:t>
            </w:r>
          </w:p>
          <w:p w14:paraId="1DEF15CA" w14:textId="77777777" w:rsidR="00436D55" w:rsidRPr="00D7332A" w:rsidRDefault="00436D55" w:rsidP="00436D55">
            <w:pPr>
              <w:spacing w:before="120" w:after="120"/>
              <w:rPr>
                <w:rFonts w:ascii="Times New Roman" w:hAnsi="Times New Roman" w:cs="Times New Roman"/>
                <w:sz w:val="18"/>
                <w:szCs w:val="18"/>
              </w:rPr>
            </w:pPr>
          </w:p>
          <w:p w14:paraId="7823B0DC" w14:textId="77777777" w:rsidR="00436D55" w:rsidRPr="00D7332A" w:rsidRDefault="00436D55" w:rsidP="00436D55">
            <w:pPr>
              <w:spacing w:before="120" w:after="120"/>
              <w:rPr>
                <w:rFonts w:ascii="Times New Roman" w:hAnsi="Times New Roman" w:cs="Times New Roman"/>
                <w:sz w:val="18"/>
                <w:szCs w:val="18"/>
              </w:rPr>
            </w:pPr>
          </w:p>
          <w:p w14:paraId="0C44D6E5" w14:textId="3E1487B7"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18.5.</w:t>
            </w:r>
          </w:p>
        </w:tc>
        <w:tc>
          <w:tcPr>
            <w:tcW w:w="1755" w:type="pct"/>
            <w:vAlign w:val="center"/>
          </w:tcPr>
          <w:p w14:paraId="5483E8EC" w14:textId="77777777" w:rsidR="000E4DC1" w:rsidRPr="000E4DC1" w:rsidRDefault="000E4DC1" w:rsidP="000E4DC1">
            <w:pPr>
              <w:autoSpaceDE w:val="0"/>
              <w:autoSpaceDN w:val="0"/>
              <w:adjustRightInd w:val="0"/>
              <w:spacing w:before="120" w:after="120"/>
              <w:ind w:firstLine="851"/>
              <w:jc w:val="both"/>
              <w:rPr>
                <w:rFonts w:ascii="Times New Roman" w:hAnsi="Times New Roman" w:cs="Times New Roman"/>
                <w:sz w:val="18"/>
                <w:szCs w:val="18"/>
                <w:lang w:val="sr-Latn-RS"/>
              </w:rPr>
            </w:pPr>
            <w:r w:rsidRPr="000E4DC1">
              <w:rPr>
                <w:rFonts w:ascii="Times New Roman" w:hAnsi="Times New Roman" w:cs="Times New Roman"/>
                <w:sz w:val="18"/>
                <w:szCs w:val="18"/>
              </w:rPr>
              <w:t xml:space="preserve">Завод успоставља јединствену информациону тачку, у сарадњи са Министарством. </w:t>
            </w:r>
          </w:p>
          <w:p w14:paraId="0F01E9D5"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3911E8DB" w14:textId="400B84C5" w:rsidR="000E4DC1" w:rsidRPr="00522E81" w:rsidRDefault="000E4DC1" w:rsidP="000E4DC1">
            <w:pPr>
              <w:autoSpaceDE w:val="0"/>
              <w:autoSpaceDN w:val="0"/>
              <w:adjustRightInd w:val="0"/>
              <w:spacing w:before="120" w:after="120"/>
              <w:ind w:firstLine="851"/>
              <w:jc w:val="both"/>
              <w:rPr>
                <w:rFonts w:ascii="Times New Roman" w:hAnsi="Times New Roman"/>
                <w:sz w:val="18"/>
                <w:szCs w:val="18"/>
                <w:lang w:val="sr-Cyrl-RS"/>
              </w:rPr>
            </w:pPr>
            <w:r w:rsidRPr="00522E81">
              <w:rPr>
                <w:rFonts w:ascii="Times New Roman" w:hAnsi="Times New Roman" w:cs="Times New Roman"/>
                <w:sz w:val="18"/>
                <w:szCs w:val="18"/>
                <w:lang w:val="sr-Cyrl-RS"/>
              </w:rPr>
              <w:t xml:space="preserve">За управљање јединственом информационом тачком надлежан је Завод. </w:t>
            </w:r>
          </w:p>
          <w:p w14:paraId="13EE2B05" w14:textId="1E8D9821"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2B15E8DD" w14:textId="2C15DFF0"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32F51F7B" w14:textId="5E3CBD66" w:rsidR="00436D55" w:rsidRPr="00D7332A" w:rsidRDefault="00436D55" w:rsidP="00436D55">
            <w:pPr>
              <w:spacing w:before="120" w:after="120"/>
              <w:rPr>
                <w:rFonts w:ascii="Times New Roman" w:hAnsi="Times New Roman" w:cs="Times New Roman"/>
                <w:sz w:val="18"/>
                <w:szCs w:val="18"/>
              </w:rPr>
            </w:pPr>
          </w:p>
        </w:tc>
        <w:tc>
          <w:tcPr>
            <w:tcW w:w="720" w:type="pct"/>
          </w:tcPr>
          <w:p w14:paraId="0B6AB5F7"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9BA1165" w14:textId="17D37E5A" w:rsidTr="0023648D">
        <w:trPr>
          <w:jc w:val="center"/>
        </w:trPr>
        <w:tc>
          <w:tcPr>
            <w:tcW w:w="309" w:type="pct"/>
            <w:shd w:val="clear" w:color="auto" w:fill="D9D9D9"/>
            <w:vAlign w:val="center"/>
          </w:tcPr>
          <w:p w14:paraId="341F1585"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13.1.</w:t>
            </w:r>
          </w:p>
        </w:tc>
        <w:tc>
          <w:tcPr>
            <w:tcW w:w="1093" w:type="pct"/>
            <w:shd w:val="clear" w:color="auto" w:fill="D9D9D9"/>
            <w:vAlign w:val="center"/>
          </w:tcPr>
          <w:p w14:paraId="278952C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Without prejudice to the possibility to refer a case to a court, any party shall be entitled to refer to the competent national dispute settlement body established pursuant to Article 14 a dispute that may arise: </w:t>
            </w:r>
          </w:p>
          <w:p w14:paraId="5A38875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where access to existing infrastructure is refused or agreement on specific terms and conditions, including price, has not been reached within one month of the date of receipt of the request for access under Article 3; </w:t>
            </w:r>
          </w:p>
          <w:p w14:paraId="45AE341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in connection to the rights and obligations set out in Articles 4 and 6, including where the information requested is not provided within the applicable deadlines; </w:t>
            </w:r>
          </w:p>
          <w:p w14:paraId="47125AE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where an agreement on the coordination of civil works pursuant to Article 5(2) has not been reached within one month of the date of receipt of the formal request to coordinate civil works; or </w:t>
            </w:r>
          </w:p>
          <w:p w14:paraId="26375C37"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(d) </w:t>
            </w:r>
            <w:proofErr w:type="gramStart"/>
            <w:r w:rsidRPr="00D7332A">
              <w:rPr>
                <w:rFonts w:ascii="Times New Roman" w:hAnsi="Times New Roman" w:cs="Times New Roman"/>
                <w:sz w:val="18"/>
                <w:szCs w:val="18"/>
              </w:rPr>
              <w:t>where</w:t>
            </w:r>
            <w:proofErr w:type="gramEnd"/>
            <w:r w:rsidRPr="00D7332A">
              <w:rPr>
                <w:rFonts w:ascii="Times New Roman" w:hAnsi="Times New Roman" w:cs="Times New Roman"/>
                <w:sz w:val="18"/>
                <w:szCs w:val="18"/>
              </w:rPr>
              <w:t xml:space="preserve"> an agreement on access to in-building physical infrastructure referred to in Article 11(2) or (3) has not been reached within one month of the date of receipt of the formal request for access. </w:t>
            </w:r>
          </w:p>
          <w:p w14:paraId="34D97835" w14:textId="77777777" w:rsidR="00436D55" w:rsidRPr="00D7332A" w:rsidRDefault="00436D55" w:rsidP="00436D55">
            <w:pPr>
              <w:rPr>
                <w:rFonts w:ascii="Times New Roman" w:hAnsi="Times New Roman" w:cs="Times New Roman"/>
                <w:sz w:val="18"/>
                <w:szCs w:val="18"/>
              </w:rPr>
            </w:pPr>
          </w:p>
          <w:p w14:paraId="15E55502"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may provide that, in the event of disputes referred to in paragraph 1, points (a) and (d), where the entity from which the operator requested access is at the same time the entity entitled to grant the right of way to the property on, in or under which the subject of the access request is located, the competent national dispute settlement body may also resolve disputes regarding the right of way.</w:t>
            </w:r>
          </w:p>
        </w:tc>
        <w:tc>
          <w:tcPr>
            <w:tcW w:w="418" w:type="pct"/>
          </w:tcPr>
          <w:p w14:paraId="4C4A4F46" w14:textId="4EC4528A" w:rsidR="00436D55" w:rsidRPr="00D7332A" w:rsidRDefault="00436D55" w:rsidP="00436D55">
            <w:pPr>
              <w:spacing w:before="120" w:after="120"/>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rPr>
              <w:t>6</w:t>
            </w:r>
            <w:r w:rsidRPr="00D7332A">
              <w:rPr>
                <w:rFonts w:ascii="Times New Roman" w:hAnsi="Times New Roman" w:cs="Times New Roman"/>
                <w:sz w:val="18"/>
                <w:szCs w:val="18"/>
                <w:lang w:val="en-US"/>
              </w:rPr>
              <w:t>.5.</w:t>
            </w:r>
          </w:p>
          <w:p w14:paraId="59D004F3" w14:textId="77777777" w:rsidR="00436D55" w:rsidRPr="00D7332A" w:rsidRDefault="00436D55" w:rsidP="00436D55">
            <w:pPr>
              <w:spacing w:before="120" w:after="120"/>
              <w:rPr>
                <w:rFonts w:ascii="Times New Roman" w:hAnsi="Times New Roman" w:cs="Times New Roman"/>
                <w:sz w:val="18"/>
                <w:szCs w:val="18"/>
                <w:lang w:val="en-US"/>
              </w:rPr>
            </w:pPr>
          </w:p>
          <w:p w14:paraId="1C5AB3EC" w14:textId="6E2E94FF" w:rsidR="00436D55" w:rsidRDefault="00436D55" w:rsidP="00436D55">
            <w:pPr>
              <w:spacing w:before="120" w:after="120"/>
              <w:rPr>
                <w:rFonts w:ascii="Times New Roman" w:hAnsi="Times New Roman" w:cs="Times New Roman"/>
                <w:sz w:val="18"/>
                <w:szCs w:val="18"/>
                <w:lang w:val="en-US"/>
              </w:rPr>
            </w:pPr>
          </w:p>
          <w:p w14:paraId="0C16E82F" w14:textId="65D61C21" w:rsidR="000E4DC1" w:rsidRDefault="000E4DC1" w:rsidP="00436D55">
            <w:pPr>
              <w:spacing w:before="120" w:after="120"/>
              <w:rPr>
                <w:rFonts w:ascii="Times New Roman" w:hAnsi="Times New Roman" w:cs="Times New Roman"/>
                <w:sz w:val="18"/>
                <w:szCs w:val="18"/>
                <w:lang w:val="en-US"/>
              </w:rPr>
            </w:pPr>
          </w:p>
          <w:p w14:paraId="5EB52FD0" w14:textId="77777777" w:rsidR="00436D55" w:rsidRPr="00D7332A" w:rsidRDefault="00436D55" w:rsidP="00436D55">
            <w:pPr>
              <w:spacing w:before="120" w:after="120"/>
              <w:rPr>
                <w:rFonts w:ascii="Times New Roman" w:hAnsi="Times New Roman" w:cs="Times New Roman"/>
                <w:sz w:val="18"/>
                <w:szCs w:val="18"/>
                <w:lang w:val="en-US"/>
              </w:rPr>
            </w:pPr>
          </w:p>
          <w:p w14:paraId="67F8188D" w14:textId="030194AE" w:rsidR="00436D55" w:rsidRPr="00D7332A" w:rsidRDefault="00436D55" w:rsidP="00436D55">
            <w:pPr>
              <w:spacing w:before="120" w:after="120"/>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lang w:val="en-US"/>
              </w:rPr>
              <w:t>7.14.</w:t>
            </w:r>
          </w:p>
          <w:p w14:paraId="33D2B8D5" w14:textId="77777777" w:rsidR="00436D55" w:rsidRDefault="00436D55" w:rsidP="00436D55">
            <w:pPr>
              <w:spacing w:before="120" w:after="120"/>
              <w:rPr>
                <w:rFonts w:ascii="Times New Roman" w:hAnsi="Times New Roman" w:cs="Times New Roman"/>
                <w:sz w:val="18"/>
                <w:szCs w:val="18"/>
                <w:lang w:val="sr-Cyrl-RS"/>
              </w:rPr>
            </w:pPr>
          </w:p>
          <w:p w14:paraId="4F334A0D" w14:textId="77777777" w:rsidR="00436D55" w:rsidRDefault="00436D55" w:rsidP="00436D55">
            <w:pPr>
              <w:spacing w:before="120" w:after="120"/>
              <w:rPr>
                <w:rFonts w:ascii="Times New Roman" w:hAnsi="Times New Roman" w:cs="Times New Roman"/>
                <w:sz w:val="18"/>
                <w:szCs w:val="18"/>
                <w:lang w:val="sr-Cyrl-RS"/>
              </w:rPr>
            </w:pPr>
          </w:p>
          <w:p w14:paraId="29CAF321" w14:textId="3F5D34B6" w:rsidR="00436D55" w:rsidRDefault="00436D55" w:rsidP="00436D55">
            <w:pPr>
              <w:spacing w:before="120" w:after="120"/>
              <w:rPr>
                <w:rFonts w:ascii="Times New Roman" w:hAnsi="Times New Roman" w:cs="Times New Roman"/>
                <w:sz w:val="18"/>
                <w:szCs w:val="18"/>
                <w:lang w:val="sr-Cyrl-RS"/>
              </w:rPr>
            </w:pPr>
          </w:p>
          <w:p w14:paraId="75BC0D18" w14:textId="4A4F4FE6" w:rsidR="000E4DC1" w:rsidRDefault="000E4DC1" w:rsidP="00436D55">
            <w:pPr>
              <w:spacing w:before="120" w:after="120"/>
              <w:rPr>
                <w:rFonts w:ascii="Times New Roman" w:hAnsi="Times New Roman" w:cs="Times New Roman"/>
                <w:sz w:val="18"/>
                <w:szCs w:val="18"/>
                <w:lang w:val="sr-Cyrl-RS"/>
              </w:rPr>
            </w:pPr>
          </w:p>
          <w:p w14:paraId="5FB8FFE5" w14:textId="77777777" w:rsidR="000E4DC1" w:rsidRPr="001E5C20" w:rsidRDefault="000E4DC1" w:rsidP="00436D55">
            <w:pPr>
              <w:spacing w:before="120" w:after="120"/>
              <w:rPr>
                <w:rFonts w:ascii="Times New Roman" w:hAnsi="Times New Roman" w:cs="Times New Roman"/>
                <w:sz w:val="18"/>
                <w:szCs w:val="18"/>
                <w:lang w:val="sr-Cyrl-RS"/>
              </w:rPr>
            </w:pPr>
          </w:p>
          <w:p w14:paraId="36099487" w14:textId="5E838908" w:rsidR="00436D55" w:rsidRPr="00D7332A" w:rsidRDefault="00436D55" w:rsidP="00436D55">
            <w:pPr>
              <w:spacing w:before="120" w:after="120"/>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lang w:val="en-US"/>
              </w:rPr>
              <w:t>7.1</w:t>
            </w:r>
            <w:r>
              <w:rPr>
                <w:rFonts w:ascii="Times New Roman" w:hAnsi="Times New Roman" w:cs="Times New Roman"/>
                <w:sz w:val="18"/>
                <w:szCs w:val="18"/>
                <w:lang w:val="sr-Cyrl-RS"/>
              </w:rPr>
              <w:t>6</w:t>
            </w:r>
            <w:r w:rsidRPr="00D7332A">
              <w:rPr>
                <w:rFonts w:ascii="Times New Roman" w:hAnsi="Times New Roman" w:cs="Times New Roman"/>
                <w:sz w:val="18"/>
                <w:szCs w:val="18"/>
                <w:lang w:val="en-US"/>
              </w:rPr>
              <w:t>.</w:t>
            </w:r>
          </w:p>
          <w:p w14:paraId="2893CE05" w14:textId="77777777" w:rsidR="00436D55" w:rsidRPr="00D7332A" w:rsidRDefault="00436D55" w:rsidP="00436D55">
            <w:pPr>
              <w:spacing w:before="120" w:after="120"/>
              <w:rPr>
                <w:rFonts w:ascii="Times New Roman" w:hAnsi="Times New Roman" w:cs="Times New Roman"/>
                <w:sz w:val="18"/>
                <w:szCs w:val="18"/>
                <w:lang w:val="en-US"/>
              </w:rPr>
            </w:pPr>
          </w:p>
          <w:p w14:paraId="49535A87" w14:textId="77777777" w:rsidR="00436D55" w:rsidRDefault="00436D55" w:rsidP="00436D55">
            <w:pPr>
              <w:spacing w:before="120" w:after="120"/>
              <w:rPr>
                <w:rFonts w:ascii="Times New Roman" w:hAnsi="Times New Roman" w:cs="Times New Roman"/>
                <w:sz w:val="18"/>
                <w:szCs w:val="18"/>
                <w:lang w:val="sr-Cyrl-RS"/>
              </w:rPr>
            </w:pPr>
          </w:p>
          <w:p w14:paraId="091AA14C" w14:textId="77777777" w:rsidR="00436D55" w:rsidRPr="004869F8" w:rsidRDefault="00436D55" w:rsidP="00436D55">
            <w:pPr>
              <w:spacing w:before="120" w:after="120"/>
              <w:rPr>
                <w:rFonts w:ascii="Times New Roman" w:hAnsi="Times New Roman" w:cs="Times New Roman"/>
                <w:sz w:val="18"/>
                <w:szCs w:val="18"/>
                <w:lang w:val="sr-Cyrl-RS"/>
              </w:rPr>
            </w:pPr>
          </w:p>
          <w:p w14:paraId="1E8D9A9E" w14:textId="1B92B775" w:rsidR="00436D55" w:rsidRPr="00D7332A" w:rsidRDefault="00436D55" w:rsidP="00436D55">
            <w:pPr>
              <w:spacing w:before="120" w:after="120"/>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lang w:val="en-US"/>
              </w:rPr>
              <w:t>8.6.</w:t>
            </w:r>
          </w:p>
          <w:p w14:paraId="397150B4" w14:textId="77777777" w:rsidR="00436D55" w:rsidRPr="00D7332A" w:rsidRDefault="00436D55" w:rsidP="00436D55">
            <w:pPr>
              <w:spacing w:before="120" w:after="120"/>
              <w:rPr>
                <w:rFonts w:ascii="Times New Roman" w:hAnsi="Times New Roman" w:cs="Times New Roman"/>
                <w:sz w:val="18"/>
                <w:szCs w:val="18"/>
                <w:lang w:val="en-US"/>
              </w:rPr>
            </w:pPr>
          </w:p>
          <w:p w14:paraId="4B31D0CC" w14:textId="57A48577" w:rsidR="00436D55" w:rsidRDefault="00436D55" w:rsidP="00436D55">
            <w:pPr>
              <w:spacing w:before="120" w:after="120"/>
              <w:rPr>
                <w:rFonts w:ascii="Times New Roman" w:hAnsi="Times New Roman" w:cs="Times New Roman"/>
                <w:sz w:val="18"/>
                <w:szCs w:val="18"/>
                <w:lang w:val="en-US"/>
              </w:rPr>
            </w:pPr>
          </w:p>
          <w:p w14:paraId="5430F9DD" w14:textId="77777777" w:rsidR="000E4DC1" w:rsidRPr="00D7332A" w:rsidRDefault="000E4DC1" w:rsidP="00436D55">
            <w:pPr>
              <w:spacing w:before="120" w:after="120"/>
              <w:rPr>
                <w:rFonts w:ascii="Times New Roman" w:hAnsi="Times New Roman" w:cs="Times New Roman"/>
                <w:sz w:val="18"/>
                <w:szCs w:val="18"/>
                <w:lang w:val="en-US"/>
              </w:rPr>
            </w:pPr>
          </w:p>
          <w:p w14:paraId="5123FFEB" w14:textId="77777777" w:rsidR="00436D55" w:rsidRPr="00D7332A" w:rsidRDefault="00436D55" w:rsidP="00436D55">
            <w:pPr>
              <w:spacing w:before="120" w:after="120"/>
              <w:rPr>
                <w:rFonts w:ascii="Times New Roman" w:hAnsi="Times New Roman" w:cs="Times New Roman"/>
                <w:sz w:val="18"/>
                <w:szCs w:val="18"/>
                <w:lang w:val="en-US"/>
              </w:rPr>
            </w:pPr>
          </w:p>
          <w:p w14:paraId="6D1DC418" w14:textId="71D669A6" w:rsidR="00436D55" w:rsidRPr="00D7332A" w:rsidRDefault="00436D55" w:rsidP="00436D55">
            <w:pPr>
              <w:spacing w:before="120" w:after="120"/>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lang w:val="en-US"/>
              </w:rPr>
              <w:t>9.8.</w:t>
            </w:r>
          </w:p>
          <w:p w14:paraId="29F8B1E0" w14:textId="77777777" w:rsidR="00436D55" w:rsidRPr="00D7332A" w:rsidRDefault="00436D55" w:rsidP="00436D55">
            <w:pPr>
              <w:spacing w:before="120" w:after="120"/>
              <w:rPr>
                <w:rFonts w:ascii="Times New Roman" w:hAnsi="Times New Roman" w:cs="Times New Roman"/>
                <w:sz w:val="18"/>
                <w:szCs w:val="18"/>
                <w:lang w:val="en-US"/>
              </w:rPr>
            </w:pPr>
          </w:p>
          <w:p w14:paraId="44CC9A3E" w14:textId="77777777" w:rsidR="00436D55" w:rsidRPr="00D7332A" w:rsidRDefault="00436D55" w:rsidP="00436D55">
            <w:pPr>
              <w:spacing w:before="120" w:after="120"/>
              <w:rPr>
                <w:rFonts w:ascii="Times New Roman" w:hAnsi="Times New Roman" w:cs="Times New Roman"/>
                <w:sz w:val="18"/>
                <w:szCs w:val="18"/>
                <w:lang w:val="en-US"/>
              </w:rPr>
            </w:pPr>
          </w:p>
          <w:p w14:paraId="78461B61" w14:textId="2A8A9D68" w:rsidR="00436D55" w:rsidRPr="00D7332A" w:rsidRDefault="00436D55" w:rsidP="00436D55">
            <w:pPr>
              <w:spacing w:before="120" w:after="120"/>
              <w:rPr>
                <w:rFonts w:ascii="Times New Roman" w:hAnsi="Times New Roman" w:cs="Times New Roman"/>
                <w:sz w:val="18"/>
                <w:szCs w:val="18"/>
                <w:lang w:val="en-US"/>
              </w:rPr>
            </w:pPr>
            <w:r>
              <w:rPr>
                <w:rFonts w:ascii="Times New Roman" w:hAnsi="Times New Roman" w:cs="Times New Roman"/>
                <w:sz w:val="18"/>
                <w:szCs w:val="18"/>
                <w:lang w:val="sr-Cyrl-RS"/>
              </w:rPr>
              <w:t>1.</w:t>
            </w:r>
            <w:r w:rsidRPr="00D7332A">
              <w:rPr>
                <w:rFonts w:ascii="Times New Roman" w:hAnsi="Times New Roman" w:cs="Times New Roman"/>
                <w:sz w:val="18"/>
                <w:szCs w:val="18"/>
                <w:lang w:val="en-US"/>
              </w:rPr>
              <w:t>14.4.</w:t>
            </w:r>
          </w:p>
        </w:tc>
        <w:tc>
          <w:tcPr>
            <w:tcW w:w="1755" w:type="pct"/>
          </w:tcPr>
          <w:p w14:paraId="69E7BDCE" w14:textId="14F15A14" w:rsidR="000E4DC1" w:rsidRPr="000E4DC1" w:rsidRDefault="000E4DC1" w:rsidP="000E4DC1">
            <w:pPr>
              <w:autoSpaceDE w:val="0"/>
              <w:autoSpaceDN w:val="0"/>
              <w:adjustRightInd w:val="0"/>
              <w:spacing w:before="120" w:after="120"/>
              <w:ind w:firstLine="851"/>
              <w:jc w:val="both"/>
              <w:rPr>
                <w:rFonts w:ascii="Times New Roman" w:hAnsi="Times New Roman" w:cs="Times New Roman"/>
                <w:sz w:val="18"/>
                <w:szCs w:val="18"/>
              </w:rPr>
            </w:pPr>
            <w:r w:rsidRPr="000E4DC1">
              <w:rPr>
                <w:rFonts w:ascii="Times New Roman" w:hAnsi="Times New Roman" w:cs="Times New Roman"/>
                <w:sz w:val="18"/>
                <w:szCs w:val="18"/>
              </w:rPr>
              <w:t xml:space="preserve">Ако оператор мреже или орган јавног сектора у року из става 4. </w:t>
            </w:r>
            <w:proofErr w:type="gramStart"/>
            <w:r w:rsidRPr="000E4DC1">
              <w:rPr>
                <w:rFonts w:ascii="Times New Roman" w:hAnsi="Times New Roman" w:cs="Times New Roman"/>
                <w:sz w:val="18"/>
                <w:szCs w:val="18"/>
              </w:rPr>
              <w:t>овог</w:t>
            </w:r>
            <w:proofErr w:type="gramEnd"/>
            <w:r w:rsidRPr="000E4DC1">
              <w:rPr>
                <w:rFonts w:ascii="Times New Roman" w:hAnsi="Times New Roman" w:cs="Times New Roman"/>
                <w:sz w:val="18"/>
                <w:szCs w:val="18"/>
              </w:rPr>
              <w:t xml:space="preserve"> члана одбије захтев оператора или не одговори на тај захтев или се не закључи уговор</w:t>
            </w:r>
            <w:r w:rsidRPr="000E4DC1">
              <w:rPr>
                <w:rFonts w:ascii="Times New Roman" w:hAnsi="Times New Roman" w:cs="Times New Roman"/>
                <w:sz w:val="18"/>
                <w:szCs w:val="18"/>
                <w:lang w:val="sr-Latn-RS"/>
              </w:rPr>
              <w:t xml:space="preserve"> </w:t>
            </w:r>
            <w:r w:rsidRPr="000E4DC1">
              <w:rPr>
                <w:rFonts w:ascii="Times New Roman" w:hAnsi="Times New Roman" w:cs="Times New Roman"/>
                <w:sz w:val="18"/>
                <w:szCs w:val="18"/>
              </w:rPr>
              <w:t xml:space="preserve">у року из члана 4. </w:t>
            </w:r>
            <w:proofErr w:type="gramStart"/>
            <w:r w:rsidRPr="000E4DC1">
              <w:rPr>
                <w:rFonts w:ascii="Times New Roman" w:hAnsi="Times New Roman" w:cs="Times New Roman"/>
                <w:sz w:val="18"/>
                <w:szCs w:val="18"/>
              </w:rPr>
              <w:t>став</w:t>
            </w:r>
            <w:proofErr w:type="gramEnd"/>
            <w:r w:rsidRPr="000E4DC1">
              <w:rPr>
                <w:rFonts w:ascii="Times New Roman" w:hAnsi="Times New Roman" w:cs="Times New Roman"/>
                <w:sz w:val="18"/>
                <w:szCs w:val="18"/>
              </w:rPr>
              <w:t xml:space="preserve"> 10. </w:t>
            </w:r>
            <w:proofErr w:type="gramStart"/>
            <w:r w:rsidRPr="000E4DC1">
              <w:rPr>
                <w:rFonts w:ascii="Times New Roman" w:hAnsi="Times New Roman" w:cs="Times New Roman"/>
                <w:sz w:val="18"/>
                <w:szCs w:val="18"/>
              </w:rPr>
              <w:t>овог</w:t>
            </w:r>
            <w:proofErr w:type="gramEnd"/>
            <w:r w:rsidRPr="000E4DC1">
              <w:rPr>
                <w:rFonts w:ascii="Times New Roman" w:hAnsi="Times New Roman" w:cs="Times New Roman"/>
                <w:sz w:val="18"/>
                <w:szCs w:val="18"/>
              </w:rPr>
              <w:t xml:space="preserve"> закона, свака страна може у року од месец дана од дана одбијања или неодговарања на захтев, односно од дана истека рока за закључење уговора поднети Регулатору захтев за одлучивање.</w:t>
            </w:r>
          </w:p>
          <w:p w14:paraId="656682A8"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408ABEC0" w14:textId="77777777" w:rsidR="000E4DC1" w:rsidRPr="00522E81" w:rsidRDefault="000E4DC1" w:rsidP="000E4DC1">
            <w:pPr>
              <w:autoSpaceDE w:val="0"/>
              <w:autoSpaceDN w:val="0"/>
              <w:adjustRightInd w:val="0"/>
              <w:spacing w:before="120"/>
              <w:ind w:firstLine="851"/>
              <w:jc w:val="both"/>
              <w:rPr>
                <w:rFonts w:ascii="Times New Roman" w:hAnsi="Times New Roman" w:cs="Times New Roman"/>
                <w:bCs/>
                <w:sz w:val="18"/>
                <w:szCs w:val="18"/>
                <w:lang w:val="sr-Cyrl-RS"/>
              </w:rPr>
            </w:pPr>
            <w:r w:rsidRPr="00522E81">
              <w:rPr>
                <w:rFonts w:ascii="Times New Roman" w:hAnsi="Times New Roman" w:cs="Times New Roman"/>
                <w:bCs/>
                <w:sz w:val="18"/>
                <w:szCs w:val="18"/>
                <w:lang w:val="sr-Cyrl-RS"/>
              </w:rPr>
              <w:t>Ако оператор мреже или орган јавног сектора одбије захтев оператора за приступ информацијама из става 8. овог члана или не одговори на захтев у року из става 11. овог члана, свака страна може у року од месец дана од дана одбијања, односно од дана истека рока за решавање по захтеву за приступ информацијама да поднесе Регулатору захтев за одлучивање.</w:t>
            </w:r>
          </w:p>
          <w:p w14:paraId="3746C3A5" w14:textId="77777777" w:rsidR="00436D55" w:rsidRPr="002C1E1D" w:rsidRDefault="00436D55" w:rsidP="00436D55">
            <w:pPr>
              <w:autoSpaceDE w:val="0"/>
              <w:autoSpaceDN w:val="0"/>
              <w:adjustRightInd w:val="0"/>
              <w:spacing w:before="120"/>
              <w:jc w:val="both"/>
              <w:rPr>
                <w:rFonts w:ascii="Times New Roman" w:hAnsi="Times New Roman" w:cs="Times New Roman"/>
                <w:bCs/>
                <w:sz w:val="18"/>
                <w:szCs w:val="18"/>
                <w:lang w:val="sr-Cyrl-RS"/>
              </w:rPr>
            </w:pPr>
          </w:p>
          <w:p w14:paraId="7E31BFBB" w14:textId="77777777" w:rsidR="000E4DC1" w:rsidRPr="00522E81" w:rsidRDefault="000E4DC1" w:rsidP="000E4DC1">
            <w:pPr>
              <w:autoSpaceDE w:val="0"/>
              <w:autoSpaceDN w:val="0"/>
              <w:adjustRightInd w:val="0"/>
              <w:spacing w:before="120"/>
              <w:ind w:firstLine="851"/>
              <w:jc w:val="both"/>
              <w:rPr>
                <w:rFonts w:ascii="Times New Roman" w:hAnsi="Times New Roman" w:cs="Times New Roman"/>
                <w:bCs/>
                <w:sz w:val="18"/>
                <w:szCs w:val="18"/>
                <w:lang w:val="sr-Cyrl-RS"/>
              </w:rPr>
            </w:pPr>
            <w:r w:rsidRPr="00522E81">
              <w:rPr>
                <w:rFonts w:ascii="Times New Roman" w:hAnsi="Times New Roman" w:cs="Times New Roman"/>
                <w:bCs/>
                <w:sz w:val="18"/>
                <w:szCs w:val="18"/>
                <w:lang w:val="sr-Cyrl-RS"/>
              </w:rPr>
              <w:t>Ако оператор мреже или орган јавног сектора одбије захтев оператора за увид и преглед елемената из става 12. овог члана или не омогући увид у року из става 13. овог члана, свака страна може у року од месец дана од дана одбијања, односно од дана истека рока за увид и преглед елемената да поднесе Регулатору захтев за одлучивање.</w:t>
            </w:r>
          </w:p>
          <w:p w14:paraId="4996A5E3" w14:textId="77777777" w:rsidR="00436D55" w:rsidRPr="002C1E1D" w:rsidRDefault="00436D55" w:rsidP="00436D55">
            <w:pPr>
              <w:autoSpaceDE w:val="0"/>
              <w:autoSpaceDN w:val="0"/>
              <w:adjustRightInd w:val="0"/>
              <w:spacing w:before="120"/>
              <w:jc w:val="both"/>
              <w:rPr>
                <w:rFonts w:ascii="Times New Roman" w:hAnsi="Times New Roman" w:cs="Times New Roman"/>
                <w:bCs/>
                <w:sz w:val="18"/>
                <w:szCs w:val="18"/>
                <w:lang w:val="sr-Cyrl-RS"/>
              </w:rPr>
            </w:pPr>
          </w:p>
          <w:p w14:paraId="44127CD7" w14:textId="77777777" w:rsidR="000E4DC1" w:rsidRPr="00522E81" w:rsidRDefault="000E4DC1" w:rsidP="000E4DC1">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Ако уговор о заједничком извођењу грађевинских радова није закључен у року од месец дана од дана пријема захтева из става 1. овог члана, свака страна може у року од месец дана од дана одбијања, односно од дана истека рока за закључивање уговора поднети захтев Регулатору за одлучивање у вези са закључењем уговора о заједничком извођењу грађевинских радова.</w:t>
            </w:r>
          </w:p>
          <w:p w14:paraId="751C74DC"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09F28AA5" w14:textId="5A3EB9BA"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Свака страна може у року од месец дана од дана подношења захтева из става 5. овог члана да поднесе Регулатору захтев за одлучивање уколико информације нису учињене доступним у прописаним роковима.</w:t>
            </w:r>
          </w:p>
          <w:p w14:paraId="17D385A7"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6275AEA9" w14:textId="77777777" w:rsidR="000E4DC1" w:rsidRPr="00522E81" w:rsidRDefault="000E4DC1" w:rsidP="000E4DC1">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Уколико уговор о приступу из става 3. овог члана није закључен у року од месец дана од дана пријема захтева за приступ, свака страна може у року од месец дана од дана истека рока за закључење уговора поднети захтев Регулатору за одлучивање.</w:t>
            </w:r>
          </w:p>
          <w:p w14:paraId="5436E90B" w14:textId="7F225076"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651B884A" w14:textId="43C45268"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9973ADD" w14:textId="5D9A4708" w:rsidR="00436D55" w:rsidRPr="00D7332A" w:rsidRDefault="00436D55" w:rsidP="00436D55">
            <w:pPr>
              <w:spacing w:before="120" w:after="120"/>
              <w:rPr>
                <w:rFonts w:ascii="Times New Roman" w:hAnsi="Times New Roman" w:cs="Times New Roman"/>
                <w:sz w:val="18"/>
                <w:szCs w:val="18"/>
              </w:rPr>
            </w:pPr>
          </w:p>
        </w:tc>
        <w:tc>
          <w:tcPr>
            <w:tcW w:w="720" w:type="pct"/>
          </w:tcPr>
          <w:p w14:paraId="27A31053"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73CB6EAB" w14:textId="35B5FA86" w:rsidTr="0023648D">
        <w:trPr>
          <w:jc w:val="center"/>
        </w:trPr>
        <w:tc>
          <w:tcPr>
            <w:tcW w:w="309" w:type="pct"/>
            <w:shd w:val="clear" w:color="auto" w:fill="D9D9D9"/>
            <w:vAlign w:val="center"/>
          </w:tcPr>
          <w:p w14:paraId="123A12C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13.2.</w:t>
            </w:r>
          </w:p>
        </w:tc>
        <w:tc>
          <w:tcPr>
            <w:tcW w:w="1093" w:type="pct"/>
            <w:shd w:val="clear" w:color="auto" w:fill="D9D9D9"/>
            <w:vAlign w:val="center"/>
          </w:tcPr>
          <w:p w14:paraId="58EE3F6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Taking full account of the principle of proportionality and the principles established in the relevant Commission guidance or BEREC guidelines, the national dispute settlement body referred to in paragraph 1 shall issue a binding decision to resolve the dispute: </w:t>
            </w:r>
          </w:p>
          <w:p w14:paraId="4702D1E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within four months of the date of the receipt of the dispute settlement request, with respect to disputes referred to in paragraph 1, point (a); </w:t>
            </w:r>
          </w:p>
          <w:p w14:paraId="523B0D9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w:t>
            </w:r>
            <w:proofErr w:type="gramStart"/>
            <w:r w:rsidRPr="00D7332A">
              <w:rPr>
                <w:rFonts w:ascii="Times New Roman" w:hAnsi="Times New Roman" w:cs="Times New Roman"/>
                <w:sz w:val="18"/>
                <w:szCs w:val="18"/>
              </w:rPr>
              <w:t>within</w:t>
            </w:r>
            <w:proofErr w:type="gramEnd"/>
            <w:r w:rsidRPr="00D7332A">
              <w:rPr>
                <w:rFonts w:ascii="Times New Roman" w:hAnsi="Times New Roman" w:cs="Times New Roman"/>
                <w:sz w:val="18"/>
                <w:szCs w:val="18"/>
              </w:rPr>
              <w:t xml:space="preserve"> one month of the date of the receipt of the dispute settlement request, with respect to disputes referred to in paragraph 1, points (b), (c) and (d). </w:t>
            </w:r>
          </w:p>
          <w:p w14:paraId="3E862E8E" w14:textId="77777777" w:rsidR="00436D55" w:rsidRPr="00D7332A" w:rsidRDefault="00436D55" w:rsidP="00436D55">
            <w:pPr>
              <w:rPr>
                <w:rFonts w:ascii="Times New Roman" w:hAnsi="Times New Roman" w:cs="Times New Roman"/>
                <w:sz w:val="18"/>
                <w:szCs w:val="18"/>
              </w:rPr>
            </w:pPr>
          </w:p>
          <w:p w14:paraId="3CB4D45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Those deadlines may be extended only in duly justified exceptional circumstances.</w:t>
            </w:r>
          </w:p>
        </w:tc>
        <w:tc>
          <w:tcPr>
            <w:tcW w:w="418" w:type="pct"/>
          </w:tcPr>
          <w:p w14:paraId="34E934F1" w14:textId="5ED9BB86"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6.6.</w:t>
            </w:r>
          </w:p>
          <w:p w14:paraId="71A0C06A" w14:textId="77777777" w:rsidR="00436D55" w:rsidRPr="00D7332A" w:rsidRDefault="00436D55" w:rsidP="00436D55">
            <w:pPr>
              <w:spacing w:before="120" w:after="120"/>
              <w:rPr>
                <w:rFonts w:ascii="Times New Roman" w:hAnsi="Times New Roman" w:cs="Times New Roman"/>
                <w:sz w:val="18"/>
                <w:szCs w:val="18"/>
              </w:rPr>
            </w:pPr>
          </w:p>
          <w:p w14:paraId="3F0299F2" w14:textId="21BABC1D" w:rsidR="00436D55" w:rsidRDefault="00436D55" w:rsidP="00436D55">
            <w:pPr>
              <w:spacing w:before="120" w:after="120"/>
              <w:rPr>
                <w:rFonts w:ascii="Times New Roman" w:hAnsi="Times New Roman" w:cs="Times New Roman"/>
                <w:sz w:val="18"/>
                <w:szCs w:val="18"/>
              </w:rPr>
            </w:pPr>
          </w:p>
          <w:p w14:paraId="13CF576A" w14:textId="77777777" w:rsidR="00BF5ED3" w:rsidRPr="00D7332A" w:rsidRDefault="00BF5ED3" w:rsidP="00436D55">
            <w:pPr>
              <w:spacing w:before="120" w:after="120"/>
              <w:rPr>
                <w:rFonts w:ascii="Times New Roman" w:hAnsi="Times New Roman" w:cs="Times New Roman"/>
                <w:sz w:val="18"/>
                <w:szCs w:val="18"/>
              </w:rPr>
            </w:pPr>
          </w:p>
          <w:p w14:paraId="61D8A111" w14:textId="43C330F0"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6.7.</w:t>
            </w:r>
          </w:p>
          <w:p w14:paraId="4EA8064E" w14:textId="77777777" w:rsidR="00436D55" w:rsidRPr="00D7332A" w:rsidRDefault="00436D55" w:rsidP="00436D55">
            <w:pPr>
              <w:spacing w:before="120" w:after="120"/>
              <w:rPr>
                <w:rFonts w:ascii="Times New Roman" w:hAnsi="Times New Roman" w:cs="Times New Roman"/>
                <w:sz w:val="18"/>
                <w:szCs w:val="18"/>
              </w:rPr>
            </w:pPr>
          </w:p>
          <w:p w14:paraId="1F06C537" w14:textId="77777777" w:rsidR="00436D55" w:rsidRDefault="00436D55" w:rsidP="00436D55">
            <w:pPr>
              <w:spacing w:before="120" w:after="120"/>
              <w:rPr>
                <w:rFonts w:ascii="Times New Roman" w:hAnsi="Times New Roman" w:cs="Times New Roman"/>
                <w:sz w:val="18"/>
                <w:szCs w:val="18"/>
                <w:lang w:val="sr-Cyrl-RS"/>
              </w:rPr>
            </w:pPr>
          </w:p>
          <w:p w14:paraId="62BFC33D" w14:textId="77777777" w:rsidR="00436D55" w:rsidRPr="00897869" w:rsidRDefault="00436D55" w:rsidP="00436D55">
            <w:pPr>
              <w:spacing w:before="120" w:after="120"/>
              <w:rPr>
                <w:rFonts w:ascii="Times New Roman" w:hAnsi="Times New Roman" w:cs="Times New Roman"/>
                <w:sz w:val="18"/>
                <w:szCs w:val="18"/>
                <w:lang w:val="sr-Cyrl-RS"/>
              </w:rPr>
            </w:pPr>
          </w:p>
          <w:p w14:paraId="61C89184" w14:textId="57D726EA"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7.1</w:t>
            </w:r>
            <w:r>
              <w:rPr>
                <w:rFonts w:ascii="Times New Roman" w:hAnsi="Times New Roman" w:cs="Times New Roman"/>
                <w:sz w:val="18"/>
                <w:szCs w:val="18"/>
                <w:lang w:val="sr-Cyrl-RS"/>
              </w:rPr>
              <w:t>7</w:t>
            </w:r>
            <w:r w:rsidRPr="00D7332A">
              <w:rPr>
                <w:rFonts w:ascii="Times New Roman" w:hAnsi="Times New Roman" w:cs="Times New Roman"/>
                <w:sz w:val="18"/>
                <w:szCs w:val="18"/>
              </w:rPr>
              <w:t>.</w:t>
            </w:r>
          </w:p>
          <w:p w14:paraId="66835A2E" w14:textId="77777777" w:rsidR="00436D55" w:rsidRPr="00D7332A" w:rsidRDefault="00436D55" w:rsidP="00436D55">
            <w:pPr>
              <w:spacing w:before="120" w:after="120"/>
              <w:rPr>
                <w:rFonts w:ascii="Times New Roman" w:hAnsi="Times New Roman" w:cs="Times New Roman"/>
                <w:sz w:val="18"/>
                <w:szCs w:val="18"/>
              </w:rPr>
            </w:pPr>
          </w:p>
          <w:p w14:paraId="58277FC2" w14:textId="4A12CA09" w:rsidR="00436D55" w:rsidRDefault="00436D55" w:rsidP="00436D55">
            <w:pPr>
              <w:spacing w:before="120" w:after="120"/>
              <w:rPr>
                <w:rFonts w:ascii="Times New Roman" w:hAnsi="Times New Roman" w:cs="Times New Roman"/>
                <w:sz w:val="18"/>
                <w:szCs w:val="18"/>
              </w:rPr>
            </w:pPr>
          </w:p>
          <w:p w14:paraId="4DDDA332" w14:textId="77777777" w:rsidR="00BF5ED3" w:rsidRPr="00D7332A" w:rsidRDefault="00BF5ED3" w:rsidP="00436D55">
            <w:pPr>
              <w:spacing w:before="120" w:after="120"/>
              <w:rPr>
                <w:rFonts w:ascii="Times New Roman" w:hAnsi="Times New Roman" w:cs="Times New Roman"/>
                <w:sz w:val="18"/>
                <w:szCs w:val="18"/>
              </w:rPr>
            </w:pPr>
          </w:p>
          <w:p w14:paraId="7E5D28A3" w14:textId="77777777" w:rsidR="00436D55" w:rsidRPr="00D7332A" w:rsidRDefault="00436D55" w:rsidP="00436D55">
            <w:pPr>
              <w:spacing w:before="120" w:after="120"/>
              <w:rPr>
                <w:rFonts w:ascii="Times New Roman" w:hAnsi="Times New Roman" w:cs="Times New Roman"/>
                <w:sz w:val="18"/>
                <w:szCs w:val="18"/>
              </w:rPr>
            </w:pPr>
          </w:p>
          <w:p w14:paraId="56ECFC62" w14:textId="016B10D0"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8.7.</w:t>
            </w:r>
          </w:p>
          <w:p w14:paraId="5C9B2F84" w14:textId="77777777" w:rsidR="00436D55" w:rsidRPr="00D7332A" w:rsidRDefault="00436D55" w:rsidP="00436D55">
            <w:pPr>
              <w:spacing w:before="120" w:after="120"/>
              <w:rPr>
                <w:rFonts w:ascii="Times New Roman" w:hAnsi="Times New Roman" w:cs="Times New Roman"/>
                <w:sz w:val="18"/>
                <w:szCs w:val="18"/>
              </w:rPr>
            </w:pPr>
          </w:p>
          <w:p w14:paraId="487AB4B8" w14:textId="77777777" w:rsidR="00436D55" w:rsidRPr="00D7332A" w:rsidRDefault="00436D55" w:rsidP="00436D55">
            <w:pPr>
              <w:spacing w:before="120" w:after="120"/>
              <w:rPr>
                <w:rFonts w:ascii="Times New Roman" w:hAnsi="Times New Roman" w:cs="Times New Roman"/>
                <w:sz w:val="18"/>
                <w:szCs w:val="18"/>
              </w:rPr>
            </w:pPr>
          </w:p>
          <w:p w14:paraId="2673C18D" w14:textId="77777777" w:rsidR="00436D55" w:rsidRDefault="00436D55" w:rsidP="00436D55">
            <w:pPr>
              <w:spacing w:before="120" w:after="120"/>
              <w:rPr>
                <w:rFonts w:ascii="Times New Roman" w:hAnsi="Times New Roman" w:cs="Times New Roman"/>
                <w:sz w:val="18"/>
                <w:szCs w:val="18"/>
                <w:lang w:val="sr-Cyrl-RS"/>
              </w:rPr>
            </w:pPr>
          </w:p>
          <w:p w14:paraId="5153C0DD" w14:textId="77777777" w:rsidR="00436D55" w:rsidRPr="00A07614" w:rsidRDefault="00436D55" w:rsidP="00436D55">
            <w:pPr>
              <w:spacing w:before="120" w:after="120"/>
              <w:rPr>
                <w:rFonts w:ascii="Times New Roman" w:hAnsi="Times New Roman" w:cs="Times New Roman"/>
                <w:sz w:val="18"/>
                <w:szCs w:val="18"/>
                <w:lang w:val="sr-Cyrl-RS"/>
              </w:rPr>
            </w:pPr>
          </w:p>
          <w:p w14:paraId="41D4F55F" w14:textId="1598DD11"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9.9.</w:t>
            </w:r>
          </w:p>
          <w:p w14:paraId="21D60B5D" w14:textId="77777777" w:rsidR="00436D55" w:rsidRDefault="00436D55" w:rsidP="00436D55">
            <w:pPr>
              <w:spacing w:before="120" w:after="120"/>
              <w:rPr>
                <w:rFonts w:ascii="Times New Roman" w:hAnsi="Times New Roman" w:cs="Times New Roman"/>
                <w:sz w:val="18"/>
                <w:szCs w:val="18"/>
                <w:lang w:val="sr-Cyrl-RS"/>
              </w:rPr>
            </w:pPr>
          </w:p>
          <w:p w14:paraId="67C9104F" w14:textId="77777777" w:rsidR="00436D55" w:rsidRPr="00A07614" w:rsidRDefault="00436D55" w:rsidP="00436D55">
            <w:pPr>
              <w:spacing w:before="120" w:after="120"/>
              <w:rPr>
                <w:rFonts w:ascii="Times New Roman" w:hAnsi="Times New Roman" w:cs="Times New Roman"/>
                <w:sz w:val="18"/>
                <w:szCs w:val="18"/>
                <w:lang w:val="sr-Cyrl-RS"/>
              </w:rPr>
            </w:pPr>
          </w:p>
          <w:p w14:paraId="580C8685" w14:textId="77777777" w:rsidR="00436D55"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14.5.</w:t>
            </w:r>
          </w:p>
          <w:p w14:paraId="2E23F191" w14:textId="77777777" w:rsidR="005B0E85" w:rsidRDefault="005B0E85" w:rsidP="00436D55">
            <w:pPr>
              <w:spacing w:before="120" w:after="120"/>
              <w:rPr>
                <w:rFonts w:ascii="Times New Roman" w:hAnsi="Times New Roman" w:cs="Times New Roman"/>
                <w:sz w:val="18"/>
                <w:szCs w:val="18"/>
              </w:rPr>
            </w:pPr>
          </w:p>
          <w:p w14:paraId="298BA51C" w14:textId="26EF8DE2" w:rsidR="005B0E85" w:rsidRDefault="005B0E85" w:rsidP="00436D55">
            <w:pPr>
              <w:spacing w:before="120" w:after="120"/>
              <w:rPr>
                <w:rFonts w:ascii="Times New Roman" w:hAnsi="Times New Roman" w:cs="Times New Roman"/>
                <w:sz w:val="18"/>
                <w:szCs w:val="18"/>
              </w:rPr>
            </w:pPr>
          </w:p>
          <w:p w14:paraId="4F22DCC9" w14:textId="77777777" w:rsidR="005B0E85" w:rsidRDefault="005B0E85" w:rsidP="00436D55">
            <w:pPr>
              <w:spacing w:before="120" w:after="120"/>
              <w:rPr>
                <w:rFonts w:ascii="Times New Roman" w:hAnsi="Times New Roman" w:cs="Times New Roman"/>
                <w:sz w:val="18"/>
                <w:szCs w:val="18"/>
              </w:rPr>
            </w:pPr>
          </w:p>
          <w:p w14:paraId="4A98EC78" w14:textId="77777777" w:rsidR="005B0E85" w:rsidRDefault="005B0E85" w:rsidP="00436D55">
            <w:pPr>
              <w:spacing w:before="120" w:after="120"/>
              <w:rPr>
                <w:rFonts w:ascii="Times New Roman" w:hAnsi="Times New Roman" w:cs="Times New Roman"/>
                <w:sz w:val="18"/>
                <w:szCs w:val="18"/>
              </w:rPr>
            </w:pPr>
          </w:p>
          <w:p w14:paraId="2915DFEB" w14:textId="553BB455" w:rsidR="005B0E85" w:rsidRPr="00D7332A" w:rsidRDefault="005B0E85" w:rsidP="00436D55">
            <w:pPr>
              <w:spacing w:before="120" w:after="120"/>
              <w:rPr>
                <w:rFonts w:ascii="Times New Roman" w:hAnsi="Times New Roman" w:cs="Times New Roman"/>
                <w:sz w:val="18"/>
                <w:szCs w:val="18"/>
              </w:rPr>
            </w:pPr>
            <w:r>
              <w:rPr>
                <w:rFonts w:ascii="Times New Roman" w:hAnsi="Times New Roman" w:cs="Times New Roman"/>
                <w:sz w:val="18"/>
                <w:szCs w:val="18"/>
              </w:rPr>
              <w:t>1.15.7.</w:t>
            </w:r>
          </w:p>
        </w:tc>
        <w:tc>
          <w:tcPr>
            <w:tcW w:w="1755" w:type="pct"/>
          </w:tcPr>
          <w:p w14:paraId="7D6FD428" w14:textId="0A1962F2" w:rsidR="000E4DC1" w:rsidRPr="000E4DC1" w:rsidRDefault="000E4DC1" w:rsidP="000E4DC1">
            <w:pPr>
              <w:autoSpaceDE w:val="0"/>
              <w:autoSpaceDN w:val="0"/>
              <w:adjustRightInd w:val="0"/>
              <w:spacing w:before="120" w:after="120"/>
              <w:ind w:firstLine="851"/>
              <w:jc w:val="both"/>
              <w:rPr>
                <w:rFonts w:ascii="Times New Roman" w:hAnsi="Times New Roman" w:cs="Times New Roman"/>
                <w:sz w:val="18"/>
                <w:szCs w:val="18"/>
              </w:rPr>
            </w:pPr>
            <w:r w:rsidRPr="000E4DC1">
              <w:rPr>
                <w:rFonts w:ascii="Times New Roman" w:hAnsi="Times New Roman" w:cs="Times New Roman"/>
                <w:sz w:val="18"/>
                <w:szCs w:val="18"/>
              </w:rPr>
              <w:t>Регулатор</w:t>
            </w:r>
            <w:r w:rsidRPr="000E4DC1">
              <w:rPr>
                <w:rFonts w:ascii="Times New Roman" w:hAnsi="Times New Roman" w:cs="Times New Roman"/>
                <w:sz w:val="18"/>
                <w:szCs w:val="18"/>
                <w:lang w:val="sr-Latn-RS"/>
              </w:rPr>
              <w:t xml:space="preserve">, </w:t>
            </w:r>
            <w:r w:rsidRPr="000E4DC1">
              <w:rPr>
                <w:rFonts w:ascii="Times New Roman" w:hAnsi="Times New Roman" w:cs="Times New Roman"/>
                <w:sz w:val="18"/>
                <w:szCs w:val="18"/>
              </w:rPr>
              <w:t xml:space="preserve">одлучује решењем о захтеву из става 5. </w:t>
            </w:r>
            <w:proofErr w:type="gramStart"/>
            <w:r w:rsidRPr="000E4DC1">
              <w:rPr>
                <w:rFonts w:ascii="Times New Roman" w:hAnsi="Times New Roman" w:cs="Times New Roman"/>
                <w:sz w:val="18"/>
                <w:szCs w:val="18"/>
              </w:rPr>
              <w:t>овог</w:t>
            </w:r>
            <w:proofErr w:type="gramEnd"/>
            <w:r w:rsidRPr="000E4DC1">
              <w:rPr>
                <w:rFonts w:ascii="Times New Roman" w:hAnsi="Times New Roman" w:cs="Times New Roman"/>
                <w:sz w:val="18"/>
                <w:szCs w:val="18"/>
              </w:rPr>
              <w:t xml:space="preserve"> члана, укључујући и одређивање правичних и разумних услова, а према потреби и цену за приступ, у складу са чланом 4. </w:t>
            </w:r>
            <w:proofErr w:type="gramStart"/>
            <w:r w:rsidRPr="000E4DC1">
              <w:rPr>
                <w:rFonts w:ascii="Times New Roman" w:hAnsi="Times New Roman" w:cs="Times New Roman"/>
                <w:sz w:val="18"/>
                <w:szCs w:val="18"/>
              </w:rPr>
              <w:t>ст</w:t>
            </w:r>
            <w:proofErr w:type="gramEnd"/>
            <w:r w:rsidRPr="000E4DC1">
              <w:rPr>
                <w:rFonts w:ascii="Times New Roman" w:hAnsi="Times New Roman" w:cs="Times New Roman"/>
                <w:sz w:val="18"/>
                <w:szCs w:val="18"/>
              </w:rPr>
              <w:t xml:space="preserve">. </w:t>
            </w:r>
            <w:r w:rsidRPr="000E4DC1">
              <w:rPr>
                <w:rFonts w:ascii="Times New Roman" w:hAnsi="Times New Roman" w:cs="Times New Roman"/>
                <w:sz w:val="18"/>
                <w:szCs w:val="18"/>
                <w:lang w:val="sr-Latn-RS"/>
              </w:rPr>
              <w:t>7</w:t>
            </w:r>
            <w:r w:rsidRPr="000E4DC1">
              <w:rPr>
                <w:rFonts w:ascii="Times New Roman" w:hAnsi="Times New Roman" w:cs="Times New Roman"/>
                <w:sz w:val="18"/>
                <w:szCs w:val="18"/>
              </w:rPr>
              <w:t xml:space="preserve">. </w:t>
            </w:r>
            <w:proofErr w:type="gramStart"/>
            <w:r w:rsidRPr="000E4DC1">
              <w:rPr>
                <w:rFonts w:ascii="Times New Roman" w:hAnsi="Times New Roman" w:cs="Times New Roman"/>
                <w:sz w:val="18"/>
                <w:szCs w:val="18"/>
              </w:rPr>
              <w:t>и</w:t>
            </w:r>
            <w:proofErr w:type="gramEnd"/>
            <w:r w:rsidRPr="000E4DC1">
              <w:rPr>
                <w:rFonts w:ascii="Times New Roman" w:hAnsi="Times New Roman" w:cs="Times New Roman"/>
                <w:sz w:val="18"/>
                <w:szCs w:val="18"/>
              </w:rPr>
              <w:t xml:space="preserve"> 8. </w:t>
            </w:r>
            <w:proofErr w:type="gramStart"/>
            <w:r w:rsidRPr="000E4DC1">
              <w:rPr>
                <w:rFonts w:ascii="Times New Roman" w:hAnsi="Times New Roman" w:cs="Times New Roman"/>
                <w:sz w:val="18"/>
                <w:szCs w:val="18"/>
              </w:rPr>
              <w:t>овог</w:t>
            </w:r>
            <w:proofErr w:type="gramEnd"/>
            <w:r w:rsidRPr="000E4DC1">
              <w:rPr>
                <w:rFonts w:ascii="Times New Roman" w:hAnsi="Times New Roman" w:cs="Times New Roman"/>
                <w:sz w:val="18"/>
                <w:szCs w:val="18"/>
              </w:rPr>
              <w:t xml:space="preserve"> закона.</w:t>
            </w:r>
          </w:p>
          <w:p w14:paraId="215DFF09"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5FDA3848" w14:textId="0C4CFEAE" w:rsidR="000E4DC1" w:rsidRPr="000E4DC1" w:rsidRDefault="000E4DC1" w:rsidP="000E4DC1">
            <w:pPr>
              <w:autoSpaceDE w:val="0"/>
              <w:autoSpaceDN w:val="0"/>
              <w:adjustRightInd w:val="0"/>
              <w:spacing w:before="120" w:after="120"/>
              <w:ind w:firstLine="851"/>
              <w:jc w:val="both"/>
              <w:rPr>
                <w:rFonts w:ascii="Times New Roman" w:hAnsi="Times New Roman" w:cs="Times New Roman"/>
                <w:sz w:val="18"/>
                <w:szCs w:val="18"/>
                <w:lang w:val="sr-Latn-RS"/>
              </w:rPr>
            </w:pPr>
            <w:r w:rsidRPr="00522E81">
              <w:rPr>
                <w:rFonts w:ascii="Times New Roman" w:hAnsi="Times New Roman" w:cs="Times New Roman"/>
                <w:sz w:val="18"/>
                <w:szCs w:val="18"/>
                <w:lang w:val="sr-Cyrl-RS"/>
              </w:rPr>
              <w:t>Регулатор доноси решење из става 6. овог члана у најкраћем року, а најкасније у року од четири месеца од дана пријема уредног захтева, осим у изузетним случајевима који се односе на обимност и комплексност предмета одлучивања, када се овај рок може продужити до месец дана.</w:t>
            </w:r>
          </w:p>
          <w:p w14:paraId="3EA48F1B" w14:textId="77777777" w:rsidR="00BF5ED3" w:rsidRPr="00522E81" w:rsidRDefault="00BF5ED3" w:rsidP="000E4DC1">
            <w:pPr>
              <w:autoSpaceDE w:val="0"/>
              <w:autoSpaceDN w:val="0"/>
              <w:adjustRightInd w:val="0"/>
              <w:spacing w:before="120"/>
              <w:ind w:firstLine="851"/>
              <w:jc w:val="both"/>
              <w:rPr>
                <w:rFonts w:ascii="Times New Roman" w:hAnsi="Times New Roman" w:cs="Times New Roman"/>
                <w:bCs/>
                <w:sz w:val="18"/>
                <w:szCs w:val="18"/>
                <w:lang w:val="sr-Cyrl-RS"/>
              </w:rPr>
            </w:pPr>
          </w:p>
          <w:p w14:paraId="15328781" w14:textId="14593DCD" w:rsidR="000E4DC1" w:rsidRPr="00522E81" w:rsidRDefault="000E4DC1" w:rsidP="000E4DC1">
            <w:pPr>
              <w:autoSpaceDE w:val="0"/>
              <w:autoSpaceDN w:val="0"/>
              <w:adjustRightInd w:val="0"/>
              <w:spacing w:before="120"/>
              <w:ind w:firstLine="851"/>
              <w:jc w:val="both"/>
              <w:rPr>
                <w:rFonts w:ascii="Times New Roman" w:hAnsi="Times New Roman" w:cs="Times New Roman"/>
                <w:bCs/>
                <w:sz w:val="18"/>
                <w:szCs w:val="18"/>
                <w:lang w:val="sr-Cyrl-RS"/>
              </w:rPr>
            </w:pPr>
            <w:r w:rsidRPr="00522E81">
              <w:rPr>
                <w:rFonts w:ascii="Times New Roman" w:hAnsi="Times New Roman" w:cs="Times New Roman"/>
                <w:bCs/>
                <w:sz w:val="18"/>
                <w:szCs w:val="18"/>
                <w:lang w:val="sr-Cyrl-RS"/>
              </w:rPr>
              <w:t>Регулатор, одлучује решењем о захтеву из ст. 14. и 16. овог члана, у најкраћем могућем року, а најкасније у року од месец дана од дана пријема уредног захтева, осим у изузетним случајевима који се односе на обимност и комплексност предмета одлучивања, када се овај рок може продужити до месец дана.</w:t>
            </w:r>
          </w:p>
          <w:p w14:paraId="7161A238" w14:textId="77777777" w:rsidR="000E4DC1" w:rsidRDefault="000E4DC1" w:rsidP="00436D55">
            <w:pPr>
              <w:autoSpaceDE w:val="0"/>
              <w:autoSpaceDN w:val="0"/>
              <w:adjustRightInd w:val="0"/>
              <w:spacing w:before="120" w:after="120"/>
              <w:jc w:val="both"/>
              <w:rPr>
                <w:rFonts w:ascii="Times New Roman" w:hAnsi="Times New Roman" w:cs="Times New Roman"/>
                <w:sz w:val="18"/>
                <w:szCs w:val="18"/>
                <w:lang w:val="sr-Cyrl-RS"/>
              </w:rPr>
            </w:pPr>
          </w:p>
          <w:p w14:paraId="56DD3F84" w14:textId="0FBD6F40"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одлучује решењем о захтеву из става 6. овог члана, у најкраћем могућем року, а најкасније у року од месец дана од дана пријема уредног захтева, у складу са начелом сразмерности, уз одређивање правичних и недискриминаторних услова, укључујући, по потреби, и начин расподеле трошкова.</w:t>
            </w:r>
          </w:p>
          <w:p w14:paraId="28BE8A27"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3D471B40" w14:textId="20C56FCD"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одлучује решењем о захтеву из става 7. овог члана, у најкраћем могућем року, а најкасније у року од месец дана од дана пријема захтева, осим у изузетним случајевима који се односе на обимност и комплексност предмета одлучивања, овај рок се може продужити до месец дана.</w:t>
            </w:r>
          </w:p>
          <w:p w14:paraId="3C5B9DB4" w14:textId="77777777" w:rsidR="00436D55" w:rsidRPr="002C1E1D" w:rsidRDefault="00436D55" w:rsidP="00436D55">
            <w:pPr>
              <w:pStyle w:val="NormalWeb"/>
              <w:jc w:val="both"/>
              <w:rPr>
                <w:sz w:val="18"/>
                <w:szCs w:val="18"/>
                <w:lang w:val="sr-Cyrl-RS"/>
              </w:rPr>
            </w:pPr>
          </w:p>
          <w:p w14:paraId="5EE18A39" w14:textId="0690534C" w:rsidR="00436D55"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одлучује о захтеву из става 4. овог члана најкасније у року од месец дана од дана пријема уредног захтева, укључујући, по потреби, утврђивање правичних и разумних услова, као и, ако је применљиво, цене приступа.</w:t>
            </w:r>
          </w:p>
          <w:p w14:paraId="69D8382A" w14:textId="77777777" w:rsidR="005B0E85" w:rsidRDefault="005B0E85" w:rsidP="00436D55">
            <w:pPr>
              <w:autoSpaceDE w:val="0"/>
              <w:autoSpaceDN w:val="0"/>
              <w:adjustRightInd w:val="0"/>
              <w:spacing w:before="120" w:after="120"/>
              <w:jc w:val="both"/>
              <w:rPr>
                <w:rFonts w:ascii="Times New Roman" w:hAnsi="Times New Roman" w:cs="Times New Roman"/>
                <w:sz w:val="18"/>
                <w:szCs w:val="18"/>
                <w:lang w:val="sr-Cyrl-RS"/>
              </w:rPr>
            </w:pPr>
          </w:p>
          <w:p w14:paraId="76835F8D" w14:textId="5E8A9C05" w:rsidR="005B0E85" w:rsidRPr="002C1E1D" w:rsidRDefault="005B0E85" w:rsidP="00436D55">
            <w:pPr>
              <w:autoSpaceDE w:val="0"/>
              <w:autoSpaceDN w:val="0"/>
              <w:adjustRightInd w:val="0"/>
              <w:spacing w:before="120" w:after="120"/>
              <w:jc w:val="both"/>
              <w:rPr>
                <w:rFonts w:ascii="Times New Roman" w:hAnsi="Times New Roman" w:cs="Times New Roman"/>
                <w:sz w:val="18"/>
                <w:szCs w:val="18"/>
                <w:lang w:val="sr-Cyrl-RS"/>
              </w:rPr>
            </w:pPr>
            <w:r w:rsidRPr="005B0E85">
              <w:rPr>
                <w:rFonts w:ascii="Times New Roman" w:hAnsi="Times New Roman" w:cs="Times New Roman"/>
                <w:sz w:val="18"/>
                <w:szCs w:val="18"/>
                <w:lang w:val="sr-Cyrl-RS"/>
              </w:rPr>
              <w:t>При обављању својих надлежности у складу са овим законом, Регулатор поступа у складу са начелом сразмерности и узима у обзир релевантна упутства Европске комисије и BEREC смернице.</w:t>
            </w:r>
          </w:p>
        </w:tc>
        <w:tc>
          <w:tcPr>
            <w:tcW w:w="239" w:type="pct"/>
            <w:vAlign w:val="center"/>
          </w:tcPr>
          <w:p w14:paraId="2F2FF1FF" w14:textId="02A3E34A"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28F5ABC5" w14:textId="64533824"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2158AD44"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4002DBE9" w14:textId="61FBC139" w:rsidTr="0023648D">
        <w:trPr>
          <w:jc w:val="center"/>
        </w:trPr>
        <w:tc>
          <w:tcPr>
            <w:tcW w:w="309" w:type="pct"/>
            <w:shd w:val="clear" w:color="auto" w:fill="D9D9D9"/>
            <w:vAlign w:val="center"/>
          </w:tcPr>
          <w:p w14:paraId="5E61889C"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13.3.</w:t>
            </w:r>
          </w:p>
        </w:tc>
        <w:tc>
          <w:tcPr>
            <w:tcW w:w="1093" w:type="pct"/>
            <w:shd w:val="clear" w:color="auto" w:fill="D9D9D9"/>
            <w:vAlign w:val="center"/>
          </w:tcPr>
          <w:p w14:paraId="5EC2B77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As regards disputes referred to in paragraph 1, points (a), (c) and (d), the decision of the national dispute settlement body may consist in setting fair and reasonable terms and conditions, including price, where appropriate.</w:t>
            </w:r>
          </w:p>
        </w:tc>
        <w:tc>
          <w:tcPr>
            <w:tcW w:w="418" w:type="pct"/>
          </w:tcPr>
          <w:p w14:paraId="5A61AE1D" w14:textId="35BB71C6"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6.6.</w:t>
            </w:r>
          </w:p>
          <w:p w14:paraId="70617901" w14:textId="77777777" w:rsidR="00436D55" w:rsidRPr="00D7332A" w:rsidRDefault="00436D55" w:rsidP="00436D55">
            <w:pPr>
              <w:spacing w:before="120" w:after="120"/>
              <w:rPr>
                <w:rFonts w:ascii="Times New Roman" w:hAnsi="Times New Roman" w:cs="Times New Roman"/>
                <w:sz w:val="18"/>
                <w:szCs w:val="18"/>
              </w:rPr>
            </w:pPr>
          </w:p>
          <w:p w14:paraId="666C1FD6" w14:textId="77777777" w:rsidR="00436D55" w:rsidRPr="00D7332A" w:rsidRDefault="00436D55" w:rsidP="00436D55">
            <w:pPr>
              <w:spacing w:before="120" w:after="120"/>
              <w:rPr>
                <w:rFonts w:ascii="Times New Roman" w:hAnsi="Times New Roman" w:cs="Times New Roman"/>
                <w:sz w:val="18"/>
                <w:szCs w:val="18"/>
              </w:rPr>
            </w:pPr>
          </w:p>
          <w:p w14:paraId="5D0E33F9" w14:textId="68706BD0"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8.7.</w:t>
            </w:r>
          </w:p>
        </w:tc>
        <w:tc>
          <w:tcPr>
            <w:tcW w:w="1755" w:type="pct"/>
          </w:tcPr>
          <w:p w14:paraId="1E43476B" w14:textId="3E43CEF6" w:rsidR="000E4DC1" w:rsidRPr="000E4DC1" w:rsidRDefault="000E4DC1" w:rsidP="000E4DC1">
            <w:pPr>
              <w:autoSpaceDE w:val="0"/>
              <w:autoSpaceDN w:val="0"/>
              <w:adjustRightInd w:val="0"/>
              <w:spacing w:before="120" w:after="120"/>
              <w:ind w:firstLine="851"/>
              <w:jc w:val="both"/>
              <w:rPr>
                <w:rFonts w:ascii="Times New Roman" w:hAnsi="Times New Roman" w:cs="Times New Roman"/>
                <w:sz w:val="18"/>
                <w:szCs w:val="18"/>
              </w:rPr>
            </w:pPr>
            <w:r w:rsidRPr="000E4DC1">
              <w:rPr>
                <w:rFonts w:ascii="Times New Roman" w:hAnsi="Times New Roman" w:cs="Times New Roman"/>
                <w:sz w:val="18"/>
                <w:szCs w:val="18"/>
              </w:rPr>
              <w:t>Регулатор</w:t>
            </w:r>
            <w:r w:rsidRPr="000E4DC1">
              <w:rPr>
                <w:rFonts w:ascii="Times New Roman" w:hAnsi="Times New Roman" w:cs="Times New Roman"/>
                <w:sz w:val="18"/>
                <w:szCs w:val="18"/>
                <w:lang w:val="sr-Latn-RS"/>
              </w:rPr>
              <w:t xml:space="preserve">, </w:t>
            </w:r>
            <w:r w:rsidRPr="000E4DC1">
              <w:rPr>
                <w:rFonts w:ascii="Times New Roman" w:hAnsi="Times New Roman" w:cs="Times New Roman"/>
                <w:sz w:val="18"/>
                <w:szCs w:val="18"/>
              </w:rPr>
              <w:t xml:space="preserve">одлучује решењем о захтеву из става 5. </w:t>
            </w:r>
            <w:proofErr w:type="gramStart"/>
            <w:r w:rsidRPr="000E4DC1">
              <w:rPr>
                <w:rFonts w:ascii="Times New Roman" w:hAnsi="Times New Roman" w:cs="Times New Roman"/>
                <w:sz w:val="18"/>
                <w:szCs w:val="18"/>
              </w:rPr>
              <w:t>овог</w:t>
            </w:r>
            <w:proofErr w:type="gramEnd"/>
            <w:r w:rsidRPr="000E4DC1">
              <w:rPr>
                <w:rFonts w:ascii="Times New Roman" w:hAnsi="Times New Roman" w:cs="Times New Roman"/>
                <w:sz w:val="18"/>
                <w:szCs w:val="18"/>
              </w:rPr>
              <w:t xml:space="preserve"> члана, укључујући и одређивање правичних и разумних услова, а према потреби и цену за приступ, у складу са чланом 4. </w:t>
            </w:r>
            <w:proofErr w:type="gramStart"/>
            <w:r w:rsidRPr="000E4DC1">
              <w:rPr>
                <w:rFonts w:ascii="Times New Roman" w:hAnsi="Times New Roman" w:cs="Times New Roman"/>
                <w:sz w:val="18"/>
                <w:szCs w:val="18"/>
              </w:rPr>
              <w:t>ст</w:t>
            </w:r>
            <w:proofErr w:type="gramEnd"/>
            <w:r w:rsidRPr="000E4DC1">
              <w:rPr>
                <w:rFonts w:ascii="Times New Roman" w:hAnsi="Times New Roman" w:cs="Times New Roman"/>
                <w:sz w:val="18"/>
                <w:szCs w:val="18"/>
              </w:rPr>
              <w:t xml:space="preserve">. </w:t>
            </w:r>
            <w:r w:rsidRPr="000E4DC1">
              <w:rPr>
                <w:rFonts w:ascii="Times New Roman" w:hAnsi="Times New Roman" w:cs="Times New Roman"/>
                <w:sz w:val="18"/>
                <w:szCs w:val="18"/>
                <w:lang w:val="sr-Latn-RS"/>
              </w:rPr>
              <w:t>7</w:t>
            </w:r>
            <w:r w:rsidRPr="000E4DC1">
              <w:rPr>
                <w:rFonts w:ascii="Times New Roman" w:hAnsi="Times New Roman" w:cs="Times New Roman"/>
                <w:sz w:val="18"/>
                <w:szCs w:val="18"/>
              </w:rPr>
              <w:t xml:space="preserve">. </w:t>
            </w:r>
            <w:proofErr w:type="gramStart"/>
            <w:r w:rsidRPr="000E4DC1">
              <w:rPr>
                <w:rFonts w:ascii="Times New Roman" w:hAnsi="Times New Roman" w:cs="Times New Roman"/>
                <w:sz w:val="18"/>
                <w:szCs w:val="18"/>
              </w:rPr>
              <w:t>и</w:t>
            </w:r>
            <w:proofErr w:type="gramEnd"/>
            <w:r w:rsidRPr="000E4DC1">
              <w:rPr>
                <w:rFonts w:ascii="Times New Roman" w:hAnsi="Times New Roman" w:cs="Times New Roman"/>
                <w:sz w:val="18"/>
                <w:szCs w:val="18"/>
              </w:rPr>
              <w:t xml:space="preserve"> 8. </w:t>
            </w:r>
            <w:proofErr w:type="gramStart"/>
            <w:r w:rsidRPr="000E4DC1">
              <w:rPr>
                <w:rFonts w:ascii="Times New Roman" w:hAnsi="Times New Roman" w:cs="Times New Roman"/>
                <w:sz w:val="18"/>
                <w:szCs w:val="18"/>
              </w:rPr>
              <w:t>овог</w:t>
            </w:r>
            <w:proofErr w:type="gramEnd"/>
            <w:r w:rsidRPr="000E4DC1">
              <w:rPr>
                <w:rFonts w:ascii="Times New Roman" w:hAnsi="Times New Roman" w:cs="Times New Roman"/>
                <w:sz w:val="18"/>
                <w:szCs w:val="18"/>
              </w:rPr>
              <w:t xml:space="preserve"> закона.</w:t>
            </w:r>
          </w:p>
          <w:p w14:paraId="739F2FBA"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0C53E8FE" w14:textId="297810BD"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одлучује решењем о захтеву из става 6. овог члана, у најкраћем могућем року, а најкасније у року од месец дана од дана пријема уредног захтева, у складу са начелом сразмерности, уз одређивање правичних и недискриминаторних услова, укључујући, по потреби, и начин расподеле трошкова.</w:t>
            </w:r>
          </w:p>
        </w:tc>
        <w:tc>
          <w:tcPr>
            <w:tcW w:w="239" w:type="pct"/>
            <w:vAlign w:val="center"/>
          </w:tcPr>
          <w:p w14:paraId="4D0857C2" w14:textId="3959D6E2"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0A1E1B1D" w14:textId="469580A8" w:rsidR="00436D55" w:rsidRPr="00D7332A" w:rsidRDefault="00436D55" w:rsidP="00436D55">
            <w:pPr>
              <w:spacing w:before="120" w:after="120"/>
              <w:rPr>
                <w:rFonts w:ascii="Times New Roman" w:hAnsi="Times New Roman" w:cs="Times New Roman"/>
                <w:sz w:val="18"/>
                <w:szCs w:val="18"/>
              </w:rPr>
            </w:pPr>
          </w:p>
        </w:tc>
        <w:tc>
          <w:tcPr>
            <w:tcW w:w="720" w:type="pct"/>
          </w:tcPr>
          <w:p w14:paraId="12309867"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4D6D1221" w14:textId="6D536216" w:rsidTr="0023648D">
        <w:trPr>
          <w:jc w:val="center"/>
        </w:trPr>
        <w:tc>
          <w:tcPr>
            <w:tcW w:w="309" w:type="pct"/>
            <w:shd w:val="clear" w:color="auto" w:fill="D9D9D9"/>
            <w:vAlign w:val="center"/>
          </w:tcPr>
          <w:p w14:paraId="48BB5236"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13.4.</w:t>
            </w:r>
          </w:p>
        </w:tc>
        <w:tc>
          <w:tcPr>
            <w:tcW w:w="1093" w:type="pct"/>
            <w:shd w:val="clear" w:color="auto" w:fill="D9D9D9"/>
            <w:vAlign w:val="center"/>
          </w:tcPr>
          <w:p w14:paraId="554DAFE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The dispute settlement bodies shall publish their decisions, while respecting the principles of confidentiality and protection of business secrets. The single information point shall ensure access to the decisions published by the dispute settlement bodies. </w:t>
            </w:r>
          </w:p>
          <w:p w14:paraId="20629D18" w14:textId="77777777" w:rsidR="00436D55" w:rsidRPr="00D7332A" w:rsidRDefault="00436D55" w:rsidP="00436D55">
            <w:pPr>
              <w:rPr>
                <w:rFonts w:ascii="Times New Roman" w:hAnsi="Times New Roman" w:cs="Times New Roman"/>
                <w:sz w:val="18"/>
                <w:szCs w:val="18"/>
              </w:rPr>
            </w:pPr>
          </w:p>
          <w:p w14:paraId="0231699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Where the dispute relates to access to the infrastructure of an operator and the national dispute settlement body is the national regulatory authority, the objectives set out in Article 3 of Directive (EU) 2018/1972 shall be taken into account, where appropriate.</w:t>
            </w:r>
          </w:p>
        </w:tc>
        <w:tc>
          <w:tcPr>
            <w:tcW w:w="418" w:type="pct"/>
            <w:vAlign w:val="center"/>
          </w:tcPr>
          <w:p w14:paraId="2F94DD65" w14:textId="0269E72F"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15.5.</w:t>
            </w:r>
          </w:p>
        </w:tc>
        <w:tc>
          <w:tcPr>
            <w:tcW w:w="1755" w:type="pct"/>
            <w:vAlign w:val="center"/>
          </w:tcPr>
          <w:p w14:paraId="4179472F" w14:textId="41162D1D"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Решење из става 1. овог члана се објављује путем јединствене информационе тачке уз поштовање начела поверљивости и заштите пословне тајне.</w:t>
            </w:r>
          </w:p>
        </w:tc>
        <w:tc>
          <w:tcPr>
            <w:tcW w:w="239" w:type="pct"/>
            <w:vAlign w:val="center"/>
          </w:tcPr>
          <w:p w14:paraId="3E14CC41" w14:textId="70757DBA"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64AC9F6D" w14:textId="66653A76" w:rsidR="00436D55" w:rsidRPr="00D7332A" w:rsidRDefault="00436D55" w:rsidP="00436D55">
            <w:pPr>
              <w:spacing w:before="120" w:after="120"/>
              <w:rPr>
                <w:rFonts w:ascii="Times New Roman" w:hAnsi="Times New Roman" w:cs="Times New Roman"/>
                <w:sz w:val="18"/>
                <w:szCs w:val="18"/>
              </w:rPr>
            </w:pPr>
          </w:p>
        </w:tc>
        <w:tc>
          <w:tcPr>
            <w:tcW w:w="720" w:type="pct"/>
          </w:tcPr>
          <w:p w14:paraId="32E6C873" w14:textId="77777777" w:rsidR="00436D55" w:rsidRPr="00D7332A" w:rsidRDefault="00436D55" w:rsidP="00436D55">
            <w:pPr>
              <w:spacing w:before="120" w:after="120"/>
              <w:rPr>
                <w:rFonts w:ascii="Times New Roman" w:hAnsi="Times New Roman" w:cs="Times New Roman"/>
                <w:sz w:val="18"/>
                <w:szCs w:val="18"/>
              </w:rPr>
            </w:pPr>
          </w:p>
        </w:tc>
      </w:tr>
      <w:tr w:rsidR="00436D55" w:rsidRPr="00522E81" w14:paraId="5E242ED9" w14:textId="5AA4B154" w:rsidTr="0023648D">
        <w:trPr>
          <w:jc w:val="center"/>
        </w:trPr>
        <w:tc>
          <w:tcPr>
            <w:tcW w:w="309" w:type="pct"/>
            <w:shd w:val="clear" w:color="auto" w:fill="D9D9D9"/>
            <w:vAlign w:val="center"/>
          </w:tcPr>
          <w:p w14:paraId="6C5D6DA7"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13.5.</w:t>
            </w:r>
          </w:p>
        </w:tc>
        <w:tc>
          <w:tcPr>
            <w:tcW w:w="1093" w:type="pct"/>
            <w:shd w:val="clear" w:color="auto" w:fill="D9D9D9"/>
            <w:vAlign w:val="center"/>
          </w:tcPr>
          <w:p w14:paraId="57448E9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This Article complements and is without prejudice to the judicial remedies and procedures in compliance with Article 47 of the Charter of Fundamental Rights of the European Union.</w:t>
            </w:r>
          </w:p>
        </w:tc>
        <w:tc>
          <w:tcPr>
            <w:tcW w:w="418" w:type="pct"/>
            <w:vAlign w:val="center"/>
          </w:tcPr>
          <w:p w14:paraId="25952939" w14:textId="77777777" w:rsidR="00436D55" w:rsidRPr="00D7332A" w:rsidRDefault="00436D55" w:rsidP="00436D55">
            <w:pPr>
              <w:spacing w:before="120" w:after="120"/>
              <w:rPr>
                <w:rFonts w:ascii="Times New Roman" w:hAnsi="Times New Roman" w:cs="Times New Roman"/>
                <w:sz w:val="18"/>
                <w:szCs w:val="18"/>
              </w:rPr>
            </w:pPr>
          </w:p>
        </w:tc>
        <w:tc>
          <w:tcPr>
            <w:tcW w:w="1755" w:type="pct"/>
            <w:vAlign w:val="center"/>
          </w:tcPr>
          <w:p w14:paraId="665B3444" w14:textId="77777777" w:rsidR="00436D55" w:rsidRPr="002C1E1D" w:rsidRDefault="00436D55" w:rsidP="00436D55">
            <w:pPr>
              <w:rPr>
                <w:rFonts w:ascii="Times New Roman" w:hAnsi="Times New Roman" w:cs="Times New Roman"/>
                <w:sz w:val="18"/>
                <w:szCs w:val="18"/>
              </w:rPr>
            </w:pPr>
          </w:p>
        </w:tc>
        <w:tc>
          <w:tcPr>
            <w:tcW w:w="239" w:type="pct"/>
            <w:vAlign w:val="center"/>
          </w:tcPr>
          <w:p w14:paraId="1A2BB520" w14:textId="6B252176" w:rsidR="00436D55" w:rsidRPr="00AD7A68"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53F0F642" w14:textId="45F38545" w:rsidR="00436D55" w:rsidRPr="00AD7A68" w:rsidRDefault="00436D55" w:rsidP="00436D55">
            <w:pPr>
              <w:spacing w:before="120" w:after="120"/>
              <w:ind w:firstLine="21"/>
              <w:rPr>
                <w:rFonts w:ascii="Times New Roman" w:hAnsi="Times New Roman" w:cs="Times New Roman"/>
                <w:sz w:val="18"/>
                <w:szCs w:val="18"/>
                <w:lang w:val="sr-Cyrl-RS"/>
              </w:rPr>
            </w:pPr>
            <w:r w:rsidRPr="00AD7A68">
              <w:rPr>
                <w:rFonts w:ascii="Times New Roman" w:hAnsi="Times New Roman" w:cs="Times New Roman"/>
                <w:sz w:val="18"/>
                <w:szCs w:val="18"/>
                <w:lang w:val="sr-Cyrl-RS"/>
              </w:rPr>
              <w:t>Одредба на нивоу ЕУ, која не подлеже транспо</w:t>
            </w:r>
            <w:r>
              <w:rPr>
                <w:rFonts w:ascii="Times New Roman" w:hAnsi="Times New Roman" w:cs="Times New Roman"/>
                <w:sz w:val="18"/>
                <w:szCs w:val="18"/>
                <w:lang w:val="sr-Cyrl-RS"/>
              </w:rPr>
              <w:t>новању</w:t>
            </w:r>
            <w:r w:rsidRPr="00AD7A68">
              <w:rPr>
                <w:rFonts w:ascii="Times New Roman" w:hAnsi="Times New Roman" w:cs="Times New Roman"/>
                <w:sz w:val="18"/>
                <w:szCs w:val="18"/>
                <w:lang w:val="sr-Cyrl-RS"/>
              </w:rPr>
              <w:t>.</w:t>
            </w:r>
          </w:p>
        </w:tc>
        <w:tc>
          <w:tcPr>
            <w:tcW w:w="720" w:type="pct"/>
          </w:tcPr>
          <w:p w14:paraId="7B33BD47" w14:textId="77777777" w:rsidR="00436D55" w:rsidRPr="00AD7A68" w:rsidRDefault="00436D55" w:rsidP="00436D55">
            <w:pPr>
              <w:spacing w:before="120" w:after="120"/>
              <w:ind w:firstLine="21"/>
              <w:rPr>
                <w:rFonts w:ascii="Times New Roman" w:hAnsi="Times New Roman" w:cs="Times New Roman"/>
                <w:sz w:val="18"/>
                <w:szCs w:val="18"/>
                <w:lang w:val="sr-Cyrl-RS"/>
              </w:rPr>
            </w:pPr>
          </w:p>
        </w:tc>
      </w:tr>
      <w:tr w:rsidR="00436D55" w:rsidRPr="00D7332A" w14:paraId="482E7A25" w14:textId="0AF13DDD" w:rsidTr="0023648D">
        <w:trPr>
          <w:jc w:val="center"/>
        </w:trPr>
        <w:tc>
          <w:tcPr>
            <w:tcW w:w="309" w:type="pct"/>
            <w:shd w:val="clear" w:color="auto" w:fill="D9D9D9"/>
            <w:vAlign w:val="center"/>
          </w:tcPr>
          <w:p w14:paraId="2D2611C0"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14.1</w:t>
            </w:r>
          </w:p>
        </w:tc>
        <w:tc>
          <w:tcPr>
            <w:tcW w:w="1093" w:type="pct"/>
            <w:shd w:val="clear" w:color="auto" w:fill="D9D9D9"/>
            <w:vAlign w:val="center"/>
          </w:tcPr>
          <w:p w14:paraId="2883C13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establish or designate one or more competent bodies to carry out the tasks assigned to the national dispute settlement body in accordance with Article 13(1) (the ‘national dispute settlement body’).</w:t>
            </w:r>
          </w:p>
        </w:tc>
        <w:tc>
          <w:tcPr>
            <w:tcW w:w="418" w:type="pct"/>
            <w:vAlign w:val="center"/>
          </w:tcPr>
          <w:p w14:paraId="1135CB0E" w14:textId="4A677B26"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w:t>
            </w:r>
            <w:r>
              <w:rPr>
                <w:rFonts w:ascii="Times New Roman" w:hAnsi="Times New Roman" w:cs="Times New Roman"/>
                <w:sz w:val="18"/>
                <w:szCs w:val="18"/>
                <w:lang w:val="sr-Cyrl-RS"/>
              </w:rPr>
              <w:t>2</w:t>
            </w:r>
            <w:r w:rsidRPr="00D7332A">
              <w:rPr>
                <w:rFonts w:ascii="Times New Roman" w:hAnsi="Times New Roman" w:cs="Times New Roman"/>
                <w:sz w:val="18"/>
                <w:szCs w:val="18"/>
              </w:rPr>
              <w:t>.</w:t>
            </w:r>
            <w:r w:rsidR="000E4DC1" w:rsidRPr="00D7332A">
              <w:rPr>
                <w:rFonts w:ascii="Times New Roman" w:hAnsi="Times New Roman" w:cs="Times New Roman"/>
                <w:sz w:val="18"/>
                <w:szCs w:val="18"/>
              </w:rPr>
              <w:t>1</w:t>
            </w:r>
            <w:r w:rsidR="000E4DC1">
              <w:rPr>
                <w:rFonts w:ascii="Times New Roman" w:hAnsi="Times New Roman" w:cs="Times New Roman"/>
                <w:sz w:val="18"/>
                <w:szCs w:val="18"/>
                <w:lang w:val="sr-Cyrl-RS"/>
              </w:rPr>
              <w:t>1</w:t>
            </w:r>
            <w:r w:rsidRPr="00D7332A">
              <w:rPr>
                <w:rFonts w:ascii="Times New Roman" w:hAnsi="Times New Roman" w:cs="Times New Roman"/>
                <w:sz w:val="18"/>
                <w:szCs w:val="18"/>
              </w:rPr>
              <w:t>.</w:t>
            </w:r>
          </w:p>
          <w:p w14:paraId="57BB93BA" w14:textId="77777777" w:rsidR="00436D55" w:rsidRPr="00D7332A" w:rsidRDefault="00436D55" w:rsidP="00436D55">
            <w:pPr>
              <w:spacing w:before="120" w:after="120"/>
              <w:rPr>
                <w:rFonts w:ascii="Times New Roman" w:hAnsi="Times New Roman" w:cs="Times New Roman"/>
                <w:sz w:val="18"/>
                <w:szCs w:val="18"/>
              </w:rPr>
            </w:pPr>
          </w:p>
          <w:p w14:paraId="521F36E3" w14:textId="77777777" w:rsidR="00436D55" w:rsidRDefault="00436D55" w:rsidP="00436D55">
            <w:pPr>
              <w:spacing w:before="120" w:after="120"/>
              <w:rPr>
                <w:rFonts w:ascii="Times New Roman" w:hAnsi="Times New Roman" w:cs="Times New Roman"/>
                <w:sz w:val="18"/>
                <w:szCs w:val="18"/>
                <w:lang w:val="sr-Cyrl-RS"/>
              </w:rPr>
            </w:pPr>
          </w:p>
          <w:p w14:paraId="12898706" w14:textId="00EFC766"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15.1.</w:t>
            </w:r>
          </w:p>
        </w:tc>
        <w:tc>
          <w:tcPr>
            <w:tcW w:w="1755" w:type="pct"/>
            <w:vAlign w:val="center"/>
          </w:tcPr>
          <w:p w14:paraId="4C426C5B" w14:textId="6329126C" w:rsidR="00436D55" w:rsidRPr="002C1E1D" w:rsidRDefault="000E4DC1" w:rsidP="000E4DC1">
            <w:pPr>
              <w:autoSpaceDE w:val="0"/>
              <w:autoSpaceDN w:val="0"/>
              <w:adjustRightInd w:val="0"/>
              <w:spacing w:before="120" w:after="120"/>
              <w:jc w:val="both"/>
              <w:rPr>
                <w:rFonts w:ascii="Times New Roman" w:hAnsi="Times New Roman" w:cs="Times New Roman"/>
                <w:sz w:val="18"/>
                <w:szCs w:val="18"/>
                <w:lang w:val="sr-Cyrl-RS"/>
              </w:rPr>
            </w:pPr>
            <w:r>
              <w:rPr>
                <w:rFonts w:ascii="Times New Roman" w:hAnsi="Times New Roman" w:cs="Times New Roman"/>
                <w:sz w:val="18"/>
                <w:szCs w:val="18"/>
                <w:lang w:val="sr-Cyrl-RS"/>
              </w:rPr>
              <w:t>11)</w:t>
            </w:r>
            <w:r w:rsidR="00436D55" w:rsidRPr="002C1E1D">
              <w:rPr>
                <w:rFonts w:ascii="Times New Roman" w:hAnsi="Times New Roman" w:cs="Times New Roman"/>
                <w:sz w:val="18"/>
                <w:szCs w:val="18"/>
                <w:lang w:val="sr-Cyrl-RS"/>
              </w:rPr>
              <w:t xml:space="preserve">Регулатор је независна регулаторна организација, која врши јавна овлашћења у циљу ефикасног спровођења утврђене политике у области електронских комуникације и која је основана у складу са законом којим се уређују електронске комуникације. </w:t>
            </w:r>
          </w:p>
          <w:p w14:paraId="6FE88687"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4213E27B" w14:textId="670C07B8"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у складу са законом, на захтев оператора одлучује решењем о правима и обавезама оператора мреже и органа јавног сектора из овог закона.</w:t>
            </w:r>
          </w:p>
        </w:tc>
        <w:tc>
          <w:tcPr>
            <w:tcW w:w="239" w:type="pct"/>
            <w:vAlign w:val="center"/>
          </w:tcPr>
          <w:p w14:paraId="66B925C9" w14:textId="5ACCDE8D"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0FE4661F" w14:textId="0082ADE1" w:rsidR="00436D55" w:rsidRPr="00D7332A" w:rsidRDefault="00436D55" w:rsidP="00436D55">
            <w:pPr>
              <w:spacing w:before="120" w:after="120"/>
              <w:rPr>
                <w:rFonts w:ascii="Times New Roman" w:hAnsi="Times New Roman" w:cs="Times New Roman"/>
                <w:sz w:val="18"/>
                <w:szCs w:val="18"/>
              </w:rPr>
            </w:pPr>
          </w:p>
        </w:tc>
        <w:tc>
          <w:tcPr>
            <w:tcW w:w="720" w:type="pct"/>
          </w:tcPr>
          <w:p w14:paraId="63DEFE81"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42714673" w14:textId="7CD6960B" w:rsidTr="0023648D">
        <w:trPr>
          <w:jc w:val="center"/>
        </w:trPr>
        <w:tc>
          <w:tcPr>
            <w:tcW w:w="309" w:type="pct"/>
            <w:shd w:val="clear" w:color="auto" w:fill="D9D9D9"/>
            <w:vAlign w:val="center"/>
          </w:tcPr>
          <w:p w14:paraId="3A10B0D6"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14.2.</w:t>
            </w:r>
          </w:p>
        </w:tc>
        <w:tc>
          <w:tcPr>
            <w:tcW w:w="1093" w:type="pct"/>
            <w:shd w:val="clear" w:color="auto" w:fill="D9D9D9"/>
            <w:vAlign w:val="center"/>
          </w:tcPr>
          <w:p w14:paraId="2D5CE1F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national dispute settlement body shall be legally distinct from, and functionally independent of, any network operator and any public sector body owning or controlling physical infrastructure involved in the dispute. Member States that retain ownership or control of network operators shall ensure effective structural separation of the functions related to the national dispute settlement procedures and those of the single information point from activities associated with ownership or control.</w:t>
            </w:r>
          </w:p>
          <w:p w14:paraId="5F5509CE" w14:textId="77777777" w:rsidR="00436D55" w:rsidRPr="00D7332A" w:rsidRDefault="00436D55" w:rsidP="00436D55">
            <w:pPr>
              <w:rPr>
                <w:rFonts w:ascii="Times New Roman" w:hAnsi="Times New Roman" w:cs="Times New Roman"/>
                <w:sz w:val="18"/>
                <w:szCs w:val="18"/>
              </w:rPr>
            </w:pPr>
          </w:p>
          <w:p w14:paraId="5C661E9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National dispute settlement bodies shall act independently and objectively, and shall not seek or take instructions from any other body when deciding on the disputes submitted to them. This shall not prevent supervision in accordance with national law. Only competent appeal bodies shall have the power to suspend or overturn decisions of the national dispute settlement bodies.</w:t>
            </w:r>
          </w:p>
        </w:tc>
        <w:tc>
          <w:tcPr>
            <w:tcW w:w="418" w:type="pct"/>
          </w:tcPr>
          <w:p w14:paraId="601E4DD6" w14:textId="2E604A05"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7.1.</w:t>
            </w:r>
          </w:p>
          <w:p w14:paraId="059CECFA" w14:textId="77777777" w:rsidR="00436D55" w:rsidRPr="00D7332A" w:rsidRDefault="00436D55" w:rsidP="00436D55">
            <w:pPr>
              <w:spacing w:after="120"/>
              <w:rPr>
                <w:rFonts w:ascii="Times New Roman" w:hAnsi="Times New Roman" w:cs="Times New Roman"/>
                <w:sz w:val="18"/>
                <w:szCs w:val="18"/>
              </w:rPr>
            </w:pPr>
          </w:p>
          <w:p w14:paraId="703BEB50" w14:textId="77777777" w:rsidR="00436D55" w:rsidRPr="00D7332A" w:rsidRDefault="00436D55" w:rsidP="00436D55">
            <w:pPr>
              <w:spacing w:after="120"/>
              <w:rPr>
                <w:rFonts w:ascii="Times New Roman" w:hAnsi="Times New Roman" w:cs="Times New Roman"/>
                <w:sz w:val="18"/>
                <w:szCs w:val="18"/>
              </w:rPr>
            </w:pPr>
          </w:p>
          <w:p w14:paraId="45BF5A9E" w14:textId="2A872804"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rPr>
              <w:t>2.</w:t>
            </w:r>
            <w:r w:rsidRPr="00D7332A">
              <w:rPr>
                <w:rFonts w:ascii="Times New Roman" w:hAnsi="Times New Roman" w:cs="Times New Roman"/>
                <w:sz w:val="18"/>
                <w:szCs w:val="18"/>
              </w:rPr>
              <w:t>7.2.</w:t>
            </w:r>
          </w:p>
          <w:p w14:paraId="5904314B" w14:textId="77777777" w:rsidR="00436D55" w:rsidRPr="00D7332A" w:rsidRDefault="00436D55" w:rsidP="00436D55">
            <w:pPr>
              <w:spacing w:after="120"/>
              <w:rPr>
                <w:rFonts w:ascii="Times New Roman" w:hAnsi="Times New Roman" w:cs="Times New Roman"/>
                <w:sz w:val="18"/>
                <w:szCs w:val="18"/>
              </w:rPr>
            </w:pPr>
          </w:p>
          <w:p w14:paraId="10E3F88B" w14:textId="77777777" w:rsidR="00436D55" w:rsidRPr="00D7332A" w:rsidRDefault="00436D55" w:rsidP="00436D55">
            <w:pPr>
              <w:spacing w:after="120"/>
              <w:rPr>
                <w:rFonts w:ascii="Times New Roman" w:hAnsi="Times New Roman" w:cs="Times New Roman"/>
                <w:sz w:val="18"/>
                <w:szCs w:val="18"/>
              </w:rPr>
            </w:pPr>
          </w:p>
          <w:p w14:paraId="14C2AE5C" w14:textId="77777777" w:rsidR="00436D55" w:rsidRPr="00D7332A" w:rsidRDefault="00436D55" w:rsidP="00436D55">
            <w:pPr>
              <w:spacing w:after="120"/>
              <w:rPr>
                <w:rFonts w:ascii="Times New Roman" w:hAnsi="Times New Roman" w:cs="Times New Roman"/>
                <w:sz w:val="18"/>
                <w:szCs w:val="18"/>
              </w:rPr>
            </w:pPr>
          </w:p>
          <w:p w14:paraId="0BA7CC4D" w14:textId="2DD0ACB8"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16.1.</w:t>
            </w:r>
          </w:p>
          <w:p w14:paraId="3F556763" w14:textId="77777777" w:rsidR="00436D55" w:rsidRPr="00D7332A" w:rsidRDefault="00436D55" w:rsidP="00436D55">
            <w:pPr>
              <w:spacing w:after="120"/>
              <w:rPr>
                <w:rFonts w:ascii="Times New Roman" w:hAnsi="Times New Roman" w:cs="Times New Roman"/>
                <w:sz w:val="18"/>
                <w:szCs w:val="18"/>
              </w:rPr>
            </w:pPr>
          </w:p>
          <w:p w14:paraId="4A6C0A65" w14:textId="77777777" w:rsidR="00436D55" w:rsidRDefault="00436D55" w:rsidP="00436D55">
            <w:pPr>
              <w:spacing w:after="120"/>
              <w:rPr>
                <w:rFonts w:ascii="Times New Roman" w:hAnsi="Times New Roman" w:cs="Times New Roman"/>
                <w:sz w:val="18"/>
                <w:szCs w:val="18"/>
                <w:lang w:val="sr-Cyrl-RS"/>
              </w:rPr>
            </w:pPr>
          </w:p>
          <w:p w14:paraId="3529835E" w14:textId="77777777" w:rsidR="00436D55" w:rsidRPr="009A0636" w:rsidRDefault="00436D55" w:rsidP="00436D55">
            <w:pPr>
              <w:spacing w:after="120"/>
              <w:rPr>
                <w:rFonts w:ascii="Times New Roman" w:hAnsi="Times New Roman" w:cs="Times New Roman"/>
                <w:sz w:val="18"/>
                <w:szCs w:val="18"/>
                <w:lang w:val="sr-Cyrl-RS"/>
              </w:rPr>
            </w:pPr>
          </w:p>
          <w:p w14:paraId="2DD79ED5" w14:textId="4FC64BE4"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16.2.</w:t>
            </w:r>
          </w:p>
          <w:p w14:paraId="43F51890" w14:textId="77777777" w:rsidR="00436D55" w:rsidRPr="00D7332A" w:rsidRDefault="00436D55" w:rsidP="00436D55">
            <w:pPr>
              <w:spacing w:after="120"/>
              <w:rPr>
                <w:rFonts w:ascii="Times New Roman" w:hAnsi="Times New Roman" w:cs="Times New Roman"/>
                <w:sz w:val="18"/>
                <w:szCs w:val="18"/>
              </w:rPr>
            </w:pPr>
          </w:p>
          <w:p w14:paraId="2CBC1538" w14:textId="77777777" w:rsidR="00436D55" w:rsidRPr="00D7332A" w:rsidRDefault="00436D55" w:rsidP="00436D55">
            <w:pPr>
              <w:spacing w:after="120"/>
              <w:rPr>
                <w:rFonts w:ascii="Times New Roman" w:hAnsi="Times New Roman" w:cs="Times New Roman"/>
                <w:sz w:val="18"/>
                <w:szCs w:val="18"/>
              </w:rPr>
            </w:pPr>
          </w:p>
          <w:p w14:paraId="4686D511" w14:textId="77777777" w:rsidR="00436D55" w:rsidRPr="00D7332A" w:rsidRDefault="00436D55" w:rsidP="00436D55">
            <w:pPr>
              <w:spacing w:after="120"/>
              <w:rPr>
                <w:rFonts w:ascii="Times New Roman" w:hAnsi="Times New Roman" w:cs="Times New Roman"/>
                <w:sz w:val="18"/>
                <w:szCs w:val="18"/>
              </w:rPr>
            </w:pPr>
          </w:p>
          <w:p w14:paraId="3DA8D135" w14:textId="77777777" w:rsidR="00436D55" w:rsidRPr="00D7332A" w:rsidRDefault="00436D55" w:rsidP="00436D55">
            <w:pPr>
              <w:spacing w:after="120"/>
              <w:rPr>
                <w:rFonts w:ascii="Times New Roman" w:hAnsi="Times New Roman" w:cs="Times New Roman"/>
                <w:sz w:val="18"/>
                <w:szCs w:val="18"/>
              </w:rPr>
            </w:pPr>
          </w:p>
          <w:p w14:paraId="106EA48A" w14:textId="77777777" w:rsidR="00436D55" w:rsidRDefault="00436D55" w:rsidP="00436D55">
            <w:pPr>
              <w:spacing w:after="120"/>
              <w:rPr>
                <w:rFonts w:ascii="Times New Roman" w:hAnsi="Times New Roman" w:cs="Times New Roman"/>
                <w:sz w:val="18"/>
                <w:szCs w:val="18"/>
                <w:lang w:val="sr-Cyrl-RS"/>
              </w:rPr>
            </w:pPr>
          </w:p>
          <w:p w14:paraId="0B399F52" w14:textId="77777777" w:rsidR="00436D55" w:rsidRDefault="00436D55" w:rsidP="00436D55">
            <w:pPr>
              <w:spacing w:after="120"/>
              <w:rPr>
                <w:rFonts w:ascii="Times New Roman" w:hAnsi="Times New Roman" w:cs="Times New Roman"/>
                <w:sz w:val="18"/>
                <w:szCs w:val="18"/>
                <w:lang w:val="sr-Cyrl-RS"/>
              </w:rPr>
            </w:pPr>
          </w:p>
          <w:p w14:paraId="26340D0A" w14:textId="77777777" w:rsidR="00436D55" w:rsidRPr="00151CB0" w:rsidRDefault="00436D55" w:rsidP="00436D55">
            <w:pPr>
              <w:spacing w:after="120"/>
              <w:rPr>
                <w:rFonts w:ascii="Times New Roman" w:hAnsi="Times New Roman" w:cs="Times New Roman"/>
                <w:sz w:val="18"/>
                <w:szCs w:val="18"/>
                <w:lang w:val="sr-Cyrl-RS"/>
              </w:rPr>
            </w:pPr>
          </w:p>
          <w:p w14:paraId="7FAB0424" w14:textId="731C4634"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16.3.</w:t>
            </w:r>
          </w:p>
        </w:tc>
        <w:tc>
          <w:tcPr>
            <w:tcW w:w="1755" w:type="pct"/>
          </w:tcPr>
          <w:p w14:paraId="0EB9982B" w14:textId="77777777"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Регулаторно тело за електронске комуникације и поштанске услуге је национално, независно регулаторно тело за обављање регулаторних и других послова у оквиру делокруга и надлежности прописаних овим законом и посебним законом којим се уређује област поштанских услуга.</w:t>
            </w:r>
          </w:p>
          <w:p w14:paraId="5AC23592" w14:textId="77777777" w:rsidR="00436D55" w:rsidRPr="002C1E1D" w:rsidRDefault="00436D55" w:rsidP="00436D55">
            <w:pPr>
              <w:rPr>
                <w:rFonts w:ascii="Times New Roman" w:hAnsi="Times New Roman" w:cs="Times New Roman"/>
                <w:sz w:val="18"/>
                <w:szCs w:val="18"/>
                <w:lang w:val="sr-Cyrl-RS"/>
              </w:rPr>
            </w:pPr>
          </w:p>
          <w:p w14:paraId="010F6053" w14:textId="77777777" w:rsidR="00436D55" w:rsidRPr="002C1E1D" w:rsidRDefault="00436D55" w:rsidP="00436D55">
            <w:pPr>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у обављању својих регулаторних послова поступа самостално, непристрасно, објективно, транспарентно, сразмерно и без дискриминације и овлашћен је да предузима све потребне и сразмерне мере за остваривање циљева утврђених у ставу 4. овог члана.</w:t>
            </w:r>
          </w:p>
          <w:p w14:paraId="6F5C9FF1" w14:textId="77777777" w:rsidR="00436D55" w:rsidRPr="002C1E1D" w:rsidRDefault="00436D55" w:rsidP="00436D55">
            <w:pPr>
              <w:rPr>
                <w:rFonts w:ascii="Times New Roman" w:hAnsi="Times New Roman" w:cs="Times New Roman"/>
                <w:sz w:val="18"/>
                <w:szCs w:val="18"/>
                <w:lang w:val="sr-Cyrl-RS"/>
              </w:rPr>
            </w:pPr>
          </w:p>
          <w:p w14:paraId="14ECF4D6"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У спровођењу одредаба овог закона Регулатор сарађује са другим органима и организацијама, регулаторним и другим телима који имају надлежност над правним субјектима који поседују или управљају физичком инфраструктуром, погодном за постављање елемената мреже врло високог капацитета.</w:t>
            </w:r>
          </w:p>
          <w:p w14:paraId="0FDEF676"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61797488"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У оквиру сарадње из става 1. овог члана надлежни органи и тела из става 1. овог члана су нарочито дужна да:</w:t>
            </w:r>
          </w:p>
          <w:p w14:paraId="0B78677E" w14:textId="77777777" w:rsidR="00436D55" w:rsidRPr="002C1E1D" w:rsidRDefault="00436D55" w:rsidP="00436D55">
            <w:pPr>
              <w:autoSpaceDE w:val="0"/>
              <w:autoSpaceDN w:val="0"/>
              <w:adjustRightInd w:val="0"/>
              <w:spacing w:before="120" w:after="120"/>
              <w:ind w:firstLine="851"/>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а) пружају Регулатору правовремене, тачне и стручне информације и мишљења, </w:t>
            </w:r>
          </w:p>
          <w:p w14:paraId="2526F756" w14:textId="77777777" w:rsidR="00436D55" w:rsidRPr="002C1E1D" w:rsidRDefault="00436D55" w:rsidP="00436D55">
            <w:pPr>
              <w:autoSpaceDE w:val="0"/>
              <w:autoSpaceDN w:val="0"/>
              <w:adjustRightInd w:val="0"/>
              <w:spacing w:before="120" w:after="120"/>
              <w:ind w:firstLine="851"/>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б) именују контакт особу за континуирану комуникацију и координацију са Регулатором,</w:t>
            </w:r>
          </w:p>
          <w:p w14:paraId="62EB584F" w14:textId="77777777" w:rsidR="00436D55" w:rsidRPr="002C1E1D" w:rsidRDefault="00436D55" w:rsidP="00436D55">
            <w:pPr>
              <w:autoSpaceDE w:val="0"/>
              <w:autoSpaceDN w:val="0"/>
              <w:adjustRightInd w:val="0"/>
              <w:spacing w:before="120" w:after="120"/>
              <w:ind w:firstLine="851"/>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в) омогућавају одржавање редовних координационих састанака ради размене информација и решавања отворених питања.</w:t>
            </w:r>
          </w:p>
          <w:p w14:paraId="14E0D02F"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31B1D614" w14:textId="1EBE32F4"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Сарадња са другим органима не утиче на самосталност и независност Регулатора у одлучивању о захтевима.</w:t>
            </w:r>
          </w:p>
        </w:tc>
        <w:tc>
          <w:tcPr>
            <w:tcW w:w="239" w:type="pct"/>
            <w:vAlign w:val="center"/>
          </w:tcPr>
          <w:p w14:paraId="50B2C747" w14:textId="30553E5F"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0E6E8F04" w14:textId="51468DBD" w:rsidR="00436D55" w:rsidRPr="00D7332A" w:rsidRDefault="00436D55" w:rsidP="00436D55">
            <w:pPr>
              <w:spacing w:before="120" w:after="120"/>
              <w:ind w:firstLine="21"/>
              <w:rPr>
                <w:rFonts w:ascii="Times New Roman" w:hAnsi="Times New Roman" w:cs="Times New Roman"/>
                <w:sz w:val="18"/>
                <w:szCs w:val="18"/>
                <w:lang w:val="en-US"/>
              </w:rPr>
            </w:pPr>
          </w:p>
        </w:tc>
        <w:tc>
          <w:tcPr>
            <w:tcW w:w="720" w:type="pct"/>
          </w:tcPr>
          <w:p w14:paraId="4F471583"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D7332A" w14:paraId="5A9AB22F" w14:textId="7511239E" w:rsidTr="0023648D">
        <w:trPr>
          <w:jc w:val="center"/>
        </w:trPr>
        <w:tc>
          <w:tcPr>
            <w:tcW w:w="309" w:type="pct"/>
            <w:shd w:val="clear" w:color="auto" w:fill="D9D9D9"/>
            <w:vAlign w:val="center"/>
          </w:tcPr>
          <w:p w14:paraId="0EA873E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14.3.</w:t>
            </w:r>
          </w:p>
        </w:tc>
        <w:tc>
          <w:tcPr>
            <w:tcW w:w="1093" w:type="pct"/>
            <w:shd w:val="clear" w:color="auto" w:fill="D9D9D9"/>
            <w:vAlign w:val="center"/>
          </w:tcPr>
          <w:p w14:paraId="6F72713A"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national dispute settlement body may charge fees to cover the costs of carrying out the tasks assigned to it.</w:t>
            </w:r>
          </w:p>
        </w:tc>
        <w:tc>
          <w:tcPr>
            <w:tcW w:w="418" w:type="pct"/>
            <w:vAlign w:val="center"/>
          </w:tcPr>
          <w:p w14:paraId="74EB732D" w14:textId="7B23070A"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15.6.</w:t>
            </w:r>
          </w:p>
        </w:tc>
        <w:tc>
          <w:tcPr>
            <w:tcW w:w="1755" w:type="pct"/>
            <w:vAlign w:val="center"/>
          </w:tcPr>
          <w:p w14:paraId="725D6D94" w14:textId="77777777" w:rsidR="00436D55" w:rsidRPr="002C1E1D" w:rsidRDefault="00436D55" w:rsidP="00436D55">
            <w:pPr>
              <w:autoSpaceDE w:val="0"/>
              <w:autoSpaceDN w:val="0"/>
              <w:adjustRightInd w:val="0"/>
              <w:spacing w:before="120" w:after="24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Регулатор утврђује таксу и начин наплате таксе у поступку одлучивања која представља административни трошак Регулатора.</w:t>
            </w:r>
          </w:p>
          <w:p w14:paraId="07AE8913" w14:textId="1C25D4B2" w:rsidR="00436D55" w:rsidRPr="002C1E1D" w:rsidRDefault="00436D55" w:rsidP="00436D55">
            <w:pPr>
              <w:spacing w:before="100" w:beforeAutospacing="1" w:after="100" w:afterAutospacing="1"/>
              <w:jc w:val="both"/>
              <w:rPr>
                <w:rFonts w:ascii="Times New Roman" w:eastAsia="Times New Roman" w:hAnsi="Times New Roman" w:cs="Times New Roman"/>
                <w:sz w:val="18"/>
                <w:szCs w:val="18"/>
                <w:lang w:val="sr-Cyrl-RS" w:eastAsia="en-GB"/>
              </w:rPr>
            </w:pPr>
          </w:p>
        </w:tc>
        <w:tc>
          <w:tcPr>
            <w:tcW w:w="239" w:type="pct"/>
            <w:vAlign w:val="center"/>
          </w:tcPr>
          <w:p w14:paraId="436D6A8A" w14:textId="03E74C8D"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4DCD5DF7" w14:textId="5B7072CC" w:rsidR="00436D55" w:rsidRPr="00D7332A" w:rsidRDefault="00436D55" w:rsidP="00436D55">
            <w:pPr>
              <w:spacing w:before="120" w:after="120"/>
              <w:rPr>
                <w:rFonts w:ascii="Times New Roman" w:hAnsi="Times New Roman" w:cs="Times New Roman"/>
                <w:sz w:val="18"/>
                <w:szCs w:val="18"/>
              </w:rPr>
            </w:pPr>
          </w:p>
        </w:tc>
        <w:tc>
          <w:tcPr>
            <w:tcW w:w="720" w:type="pct"/>
          </w:tcPr>
          <w:p w14:paraId="2D906D38"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1F849877" w14:textId="18BACAE6" w:rsidTr="0023648D">
        <w:trPr>
          <w:jc w:val="center"/>
        </w:trPr>
        <w:tc>
          <w:tcPr>
            <w:tcW w:w="309" w:type="pct"/>
            <w:shd w:val="clear" w:color="auto" w:fill="D9D9D9"/>
            <w:vAlign w:val="center"/>
          </w:tcPr>
          <w:p w14:paraId="7BB28CA9"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14.4.</w:t>
            </w:r>
          </w:p>
        </w:tc>
        <w:tc>
          <w:tcPr>
            <w:tcW w:w="1093" w:type="pct"/>
            <w:shd w:val="clear" w:color="auto" w:fill="D9D9D9"/>
            <w:vAlign w:val="center"/>
          </w:tcPr>
          <w:p w14:paraId="0BCB3C9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All parties concerned by a dispute shall cooperate fully with the national dispute settlement body.</w:t>
            </w:r>
          </w:p>
        </w:tc>
        <w:tc>
          <w:tcPr>
            <w:tcW w:w="418" w:type="pct"/>
            <w:vAlign w:val="center"/>
          </w:tcPr>
          <w:p w14:paraId="203D7017" w14:textId="18C03A9D"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15.4.</w:t>
            </w:r>
          </w:p>
        </w:tc>
        <w:tc>
          <w:tcPr>
            <w:tcW w:w="1755" w:type="pct"/>
            <w:vAlign w:val="center"/>
          </w:tcPr>
          <w:p w14:paraId="7001E4AA" w14:textId="0992CF5B" w:rsidR="00436D55" w:rsidRPr="002C1E1D" w:rsidRDefault="00436D55" w:rsidP="00436D55">
            <w:pPr>
              <w:tabs>
                <w:tab w:val="left" w:pos="851"/>
              </w:tabs>
              <w:autoSpaceDE w:val="0"/>
              <w:autoSpaceDN w:val="0"/>
              <w:adjustRightInd w:val="0"/>
              <w:spacing w:before="120" w:after="120"/>
              <w:jc w:val="both"/>
              <w:rPr>
                <w:rFonts w:ascii="Times New Roman" w:hAnsi="Times New Roman" w:cs="Times New Roman"/>
                <w:color w:val="EE0000"/>
                <w:sz w:val="18"/>
                <w:szCs w:val="18"/>
                <w:lang w:val="sr-Cyrl-RS"/>
              </w:rPr>
            </w:pPr>
            <w:r w:rsidRPr="002C1E1D">
              <w:rPr>
                <w:rFonts w:ascii="Times New Roman" w:hAnsi="Times New Roman" w:cs="Times New Roman"/>
                <w:sz w:val="18"/>
                <w:szCs w:val="18"/>
              </w:rPr>
              <w:t xml:space="preserve">Оператор мрежe и орган јавног сектора дужни су да сарађују и поступе по решењу Регулатора из става 1. </w:t>
            </w:r>
            <w:proofErr w:type="gramStart"/>
            <w:r w:rsidRPr="002C1E1D">
              <w:rPr>
                <w:rFonts w:ascii="Times New Roman" w:hAnsi="Times New Roman" w:cs="Times New Roman"/>
                <w:sz w:val="18"/>
                <w:szCs w:val="18"/>
              </w:rPr>
              <w:t>овог</w:t>
            </w:r>
            <w:proofErr w:type="gramEnd"/>
            <w:r w:rsidRPr="002C1E1D">
              <w:rPr>
                <w:rFonts w:ascii="Times New Roman" w:hAnsi="Times New Roman" w:cs="Times New Roman"/>
                <w:sz w:val="18"/>
                <w:szCs w:val="18"/>
              </w:rPr>
              <w:t xml:space="preserve"> члана.</w:t>
            </w:r>
          </w:p>
        </w:tc>
        <w:tc>
          <w:tcPr>
            <w:tcW w:w="239" w:type="pct"/>
            <w:vAlign w:val="center"/>
          </w:tcPr>
          <w:p w14:paraId="3D01F93C" w14:textId="03F0D115"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3AE4472" w14:textId="4891C55B" w:rsidR="00436D55" w:rsidRPr="00D7332A" w:rsidRDefault="00436D55" w:rsidP="00436D55">
            <w:pPr>
              <w:spacing w:before="120" w:after="120"/>
              <w:rPr>
                <w:rFonts w:ascii="Times New Roman" w:hAnsi="Times New Roman" w:cs="Times New Roman"/>
                <w:sz w:val="18"/>
                <w:szCs w:val="18"/>
              </w:rPr>
            </w:pPr>
          </w:p>
        </w:tc>
        <w:tc>
          <w:tcPr>
            <w:tcW w:w="720" w:type="pct"/>
          </w:tcPr>
          <w:p w14:paraId="51068CF4"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3561976A" w14:textId="035A5DB6" w:rsidTr="0023648D">
        <w:trPr>
          <w:jc w:val="center"/>
        </w:trPr>
        <w:tc>
          <w:tcPr>
            <w:tcW w:w="309" w:type="pct"/>
            <w:shd w:val="clear" w:color="auto" w:fill="D9D9D9"/>
            <w:vAlign w:val="center"/>
          </w:tcPr>
          <w:p w14:paraId="3CD9D8E9"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14.5.</w:t>
            </w:r>
          </w:p>
        </w:tc>
        <w:tc>
          <w:tcPr>
            <w:tcW w:w="1093" w:type="pct"/>
            <w:shd w:val="clear" w:color="auto" w:fill="D9D9D9"/>
            <w:vAlign w:val="center"/>
          </w:tcPr>
          <w:p w14:paraId="0C6327A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functions of a single information point referred to in Articles 3 to 10, 12 and 13 shall be performed by one or more competent bodies appointed by Member States at national, regional or local level, as appropriate. In order to cover the costs of carrying out those functions, fees may be charged for the use of the single information points.</w:t>
            </w:r>
          </w:p>
        </w:tc>
        <w:tc>
          <w:tcPr>
            <w:tcW w:w="418" w:type="pct"/>
          </w:tcPr>
          <w:p w14:paraId="1F7398A2" w14:textId="578C8138"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18.4.</w:t>
            </w:r>
          </w:p>
          <w:p w14:paraId="30B331A7" w14:textId="77777777" w:rsidR="00436D55" w:rsidRPr="00D7332A" w:rsidRDefault="00436D55" w:rsidP="00436D55">
            <w:pPr>
              <w:spacing w:after="120"/>
              <w:rPr>
                <w:rFonts w:ascii="Times New Roman" w:hAnsi="Times New Roman" w:cs="Times New Roman"/>
                <w:sz w:val="18"/>
                <w:szCs w:val="18"/>
              </w:rPr>
            </w:pPr>
          </w:p>
          <w:p w14:paraId="6584B359" w14:textId="77777777" w:rsidR="00436D55" w:rsidRPr="00D7332A" w:rsidRDefault="00436D55" w:rsidP="00436D55">
            <w:pPr>
              <w:spacing w:after="120"/>
              <w:rPr>
                <w:rFonts w:ascii="Times New Roman" w:hAnsi="Times New Roman" w:cs="Times New Roman"/>
                <w:sz w:val="18"/>
                <w:szCs w:val="18"/>
              </w:rPr>
            </w:pPr>
          </w:p>
          <w:p w14:paraId="2EE15BD0" w14:textId="5109462F" w:rsidR="00436D55" w:rsidRPr="00D7332A" w:rsidRDefault="00436D5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18.5.</w:t>
            </w:r>
          </w:p>
          <w:p w14:paraId="168C056B" w14:textId="77777777" w:rsidR="00436D55" w:rsidRDefault="00436D55" w:rsidP="00436D55">
            <w:pPr>
              <w:spacing w:after="120"/>
              <w:rPr>
                <w:rFonts w:ascii="Times New Roman" w:hAnsi="Times New Roman" w:cs="Times New Roman"/>
                <w:sz w:val="18"/>
                <w:szCs w:val="18"/>
                <w:lang w:val="sr-Cyrl-RS"/>
              </w:rPr>
            </w:pPr>
          </w:p>
          <w:p w14:paraId="70B3FE26" w14:textId="77777777" w:rsidR="00436D55" w:rsidRPr="00FC3032" w:rsidRDefault="00436D55" w:rsidP="00436D55">
            <w:pPr>
              <w:spacing w:after="120"/>
              <w:rPr>
                <w:rFonts w:ascii="Times New Roman" w:hAnsi="Times New Roman" w:cs="Times New Roman"/>
                <w:sz w:val="18"/>
                <w:szCs w:val="18"/>
                <w:lang w:val="sr-Cyrl-RS"/>
              </w:rPr>
            </w:pPr>
          </w:p>
          <w:p w14:paraId="198AF1C4" w14:textId="77777777" w:rsidR="00436D55" w:rsidRDefault="00436D5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18.10.</w:t>
            </w:r>
          </w:p>
          <w:p w14:paraId="2AFFB249" w14:textId="480D0210" w:rsidR="005B0E85" w:rsidRDefault="005B0E85" w:rsidP="00436D55">
            <w:pPr>
              <w:spacing w:after="120"/>
              <w:rPr>
                <w:rFonts w:ascii="Times New Roman" w:hAnsi="Times New Roman" w:cs="Times New Roman"/>
                <w:sz w:val="18"/>
                <w:szCs w:val="18"/>
              </w:rPr>
            </w:pPr>
          </w:p>
          <w:p w14:paraId="3614F65B" w14:textId="5D3BD307" w:rsidR="005B0E85" w:rsidRDefault="005B0E85" w:rsidP="00436D55">
            <w:pPr>
              <w:spacing w:after="120"/>
              <w:rPr>
                <w:rFonts w:ascii="Times New Roman" w:hAnsi="Times New Roman" w:cs="Times New Roman"/>
                <w:sz w:val="18"/>
                <w:szCs w:val="18"/>
              </w:rPr>
            </w:pPr>
          </w:p>
          <w:p w14:paraId="5B1BA8CE" w14:textId="4F27CAF1" w:rsidR="005B0E85" w:rsidRDefault="005B0E85" w:rsidP="00436D55">
            <w:pPr>
              <w:spacing w:after="120"/>
              <w:rPr>
                <w:rFonts w:ascii="Times New Roman" w:hAnsi="Times New Roman" w:cs="Times New Roman"/>
                <w:sz w:val="18"/>
                <w:szCs w:val="18"/>
              </w:rPr>
            </w:pPr>
          </w:p>
          <w:p w14:paraId="44A14CCD" w14:textId="7B0C38B9" w:rsidR="005B0E85" w:rsidRDefault="005B0E85" w:rsidP="00436D55">
            <w:pPr>
              <w:spacing w:after="120"/>
              <w:rPr>
                <w:rFonts w:ascii="Times New Roman" w:hAnsi="Times New Roman" w:cs="Times New Roman"/>
                <w:sz w:val="18"/>
                <w:szCs w:val="18"/>
              </w:rPr>
            </w:pPr>
          </w:p>
          <w:p w14:paraId="1EE912C3" w14:textId="77777777" w:rsidR="005B0E85" w:rsidRDefault="005B0E85" w:rsidP="00436D55">
            <w:pPr>
              <w:spacing w:after="120"/>
              <w:rPr>
                <w:rFonts w:ascii="Times New Roman" w:hAnsi="Times New Roman" w:cs="Times New Roman"/>
                <w:sz w:val="18"/>
                <w:szCs w:val="18"/>
              </w:rPr>
            </w:pPr>
          </w:p>
          <w:p w14:paraId="14B89EF5" w14:textId="0AEDA4AD" w:rsidR="005B0E85" w:rsidRPr="00D7332A" w:rsidRDefault="005B0E85" w:rsidP="00436D55">
            <w:pPr>
              <w:spacing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18.1</w:t>
            </w:r>
            <w:r>
              <w:rPr>
                <w:rFonts w:ascii="Times New Roman" w:hAnsi="Times New Roman" w:cs="Times New Roman"/>
                <w:sz w:val="18"/>
                <w:szCs w:val="18"/>
              </w:rPr>
              <w:t>2</w:t>
            </w:r>
            <w:r w:rsidRPr="00D7332A">
              <w:rPr>
                <w:rFonts w:ascii="Times New Roman" w:hAnsi="Times New Roman" w:cs="Times New Roman"/>
                <w:sz w:val="18"/>
                <w:szCs w:val="18"/>
              </w:rPr>
              <w:t>.</w:t>
            </w:r>
          </w:p>
        </w:tc>
        <w:tc>
          <w:tcPr>
            <w:tcW w:w="1755" w:type="pct"/>
            <w:vAlign w:val="center"/>
          </w:tcPr>
          <w:p w14:paraId="70C59652" w14:textId="77777777" w:rsidR="000E4DC1" w:rsidRPr="000E4DC1" w:rsidRDefault="000E4DC1" w:rsidP="000E4DC1">
            <w:pPr>
              <w:autoSpaceDE w:val="0"/>
              <w:autoSpaceDN w:val="0"/>
              <w:adjustRightInd w:val="0"/>
              <w:spacing w:before="120" w:after="120"/>
              <w:ind w:firstLine="851"/>
              <w:jc w:val="both"/>
              <w:rPr>
                <w:rFonts w:ascii="Times New Roman" w:hAnsi="Times New Roman" w:cs="Times New Roman"/>
                <w:sz w:val="18"/>
                <w:szCs w:val="18"/>
                <w:lang w:val="sr-Latn-RS"/>
              </w:rPr>
            </w:pPr>
            <w:r w:rsidRPr="000E4DC1">
              <w:rPr>
                <w:rFonts w:ascii="Times New Roman" w:hAnsi="Times New Roman" w:cs="Times New Roman"/>
                <w:sz w:val="18"/>
                <w:szCs w:val="18"/>
              </w:rPr>
              <w:t xml:space="preserve">Завод успоставља јединствену информациону тачку, у сарадњи са Министарством. </w:t>
            </w:r>
          </w:p>
          <w:p w14:paraId="694DDB71" w14:textId="77777777" w:rsidR="00436D55" w:rsidRPr="000E4DC1"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2364274A" w14:textId="7EEC468E" w:rsidR="000E4DC1" w:rsidRPr="00522E81" w:rsidRDefault="000E4DC1" w:rsidP="000E4DC1">
            <w:pPr>
              <w:autoSpaceDE w:val="0"/>
              <w:autoSpaceDN w:val="0"/>
              <w:adjustRightInd w:val="0"/>
              <w:spacing w:before="120" w:after="120"/>
              <w:ind w:firstLine="851"/>
              <w:jc w:val="both"/>
              <w:rPr>
                <w:rFonts w:ascii="Times New Roman" w:hAnsi="Times New Roman"/>
                <w:sz w:val="18"/>
                <w:szCs w:val="18"/>
                <w:lang w:val="sr-Cyrl-RS"/>
              </w:rPr>
            </w:pPr>
            <w:r w:rsidRPr="00522E81">
              <w:rPr>
                <w:rFonts w:ascii="Times New Roman" w:hAnsi="Times New Roman" w:cs="Times New Roman"/>
                <w:sz w:val="18"/>
                <w:szCs w:val="18"/>
                <w:lang w:val="sr-Cyrl-RS"/>
              </w:rPr>
              <w:t xml:space="preserve">За управљање јединственом информационом тачком надлежан је Завод. </w:t>
            </w:r>
          </w:p>
          <w:p w14:paraId="0071DE35" w14:textId="77777777" w:rsidR="00436D55" w:rsidRPr="000E4DC1"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265776EE" w14:textId="495BA90D" w:rsidR="000E4DC1" w:rsidRPr="00522E81" w:rsidRDefault="000E4DC1" w:rsidP="000E4DC1">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Обим, структуру и начин уноса података у стандардизованом облику (структура, обавезна поља, кодирање, геореференцирање, метаподаци), начин подношења захтева, поступање и координацију у вези са захтевом и приступ информацијама путем јединствене информационе тачке, безбедносне стандарде интеграције ЈИТ са другим системима, као и висину и начин плаћања административне таксе за приступ јединственој информационој тачки ближе уређује посебна организација из става 4. овог члана, у сарадњи са другим органима јавног сектора, при чему је извор података дужан да приликом сваког уноса електронском изјавом потврди да подаци испуњавају прописане стандарде.</w:t>
            </w:r>
          </w:p>
          <w:p w14:paraId="1F9E25FE" w14:textId="769EE03A" w:rsidR="00436D55" w:rsidRPr="002C1E1D" w:rsidRDefault="005B0E85" w:rsidP="00436D55">
            <w:pPr>
              <w:autoSpaceDE w:val="0"/>
              <w:autoSpaceDN w:val="0"/>
              <w:adjustRightInd w:val="0"/>
              <w:spacing w:before="120" w:after="120"/>
              <w:jc w:val="both"/>
              <w:rPr>
                <w:rFonts w:ascii="Times New Roman" w:hAnsi="Times New Roman" w:cs="Times New Roman"/>
                <w:sz w:val="18"/>
                <w:szCs w:val="18"/>
                <w:lang w:val="sr-Cyrl-RS"/>
              </w:rPr>
            </w:pPr>
            <w:r w:rsidRPr="005B0E85">
              <w:rPr>
                <w:rFonts w:ascii="Times New Roman" w:hAnsi="Times New Roman" w:cs="Times New Roman"/>
                <w:sz w:val="18"/>
                <w:szCs w:val="18"/>
                <w:lang w:val="sr-Cyrl-RS"/>
              </w:rPr>
              <w:t>Надлежни органи који су укључени у успостављање, управљање и коришћење јединствене информационе тачке дужни су да своја овлашћења врше непристрасно, транспарентно и благовремено.</w:t>
            </w:r>
          </w:p>
        </w:tc>
        <w:tc>
          <w:tcPr>
            <w:tcW w:w="239" w:type="pct"/>
            <w:vAlign w:val="center"/>
          </w:tcPr>
          <w:p w14:paraId="52881913" w14:textId="1B4D0CC7" w:rsidR="00436D55" w:rsidRPr="00D7332A" w:rsidRDefault="00436D55" w:rsidP="00436D55">
            <w:pPr>
              <w:spacing w:before="120" w:after="120"/>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11243713" w14:textId="75EFE42A" w:rsidR="00436D55" w:rsidRPr="00D7332A" w:rsidRDefault="00436D55" w:rsidP="00436D55">
            <w:pPr>
              <w:spacing w:before="120" w:after="120"/>
              <w:rPr>
                <w:rFonts w:ascii="Times New Roman" w:hAnsi="Times New Roman" w:cs="Times New Roman"/>
                <w:sz w:val="18"/>
                <w:szCs w:val="18"/>
              </w:rPr>
            </w:pPr>
          </w:p>
        </w:tc>
        <w:tc>
          <w:tcPr>
            <w:tcW w:w="720" w:type="pct"/>
          </w:tcPr>
          <w:p w14:paraId="3CC9C644"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2F7F700F" w14:textId="23C7EC8E" w:rsidTr="0023648D">
        <w:trPr>
          <w:jc w:val="center"/>
        </w:trPr>
        <w:tc>
          <w:tcPr>
            <w:tcW w:w="309" w:type="pct"/>
            <w:shd w:val="clear" w:color="auto" w:fill="D9D9D9"/>
            <w:vAlign w:val="center"/>
          </w:tcPr>
          <w:p w14:paraId="7BFA8A3B"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14.6.</w:t>
            </w:r>
          </w:p>
        </w:tc>
        <w:tc>
          <w:tcPr>
            <w:tcW w:w="1093" w:type="pct"/>
            <w:shd w:val="clear" w:color="auto" w:fill="D9D9D9"/>
            <w:vAlign w:val="center"/>
          </w:tcPr>
          <w:p w14:paraId="5595F9A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Paragraph 2, first subparagraph, shall apply mutatis mutandis to the competent bodies performing the functions of a single information point.</w:t>
            </w:r>
          </w:p>
        </w:tc>
        <w:tc>
          <w:tcPr>
            <w:tcW w:w="418" w:type="pct"/>
            <w:vAlign w:val="center"/>
          </w:tcPr>
          <w:p w14:paraId="3182C4BA" w14:textId="1E13EF60" w:rsidR="00436D55" w:rsidRPr="00287C30" w:rsidRDefault="00436D55" w:rsidP="00436D55">
            <w:pPr>
              <w:spacing w:before="120" w:after="120"/>
              <w:rPr>
                <w:rFonts w:ascii="Times New Roman" w:hAnsi="Times New Roman" w:cs="Times New Roman"/>
                <w:sz w:val="18"/>
                <w:szCs w:val="18"/>
                <w:lang w:val="sr-Cyrl-RS"/>
              </w:rPr>
            </w:pPr>
            <w:r>
              <w:rPr>
                <w:rFonts w:ascii="Times New Roman" w:hAnsi="Times New Roman" w:cs="Times New Roman"/>
                <w:sz w:val="18"/>
                <w:szCs w:val="18"/>
                <w:lang w:val="sr-Cyrl-RS"/>
              </w:rPr>
              <w:t>1.18.12.</w:t>
            </w:r>
          </w:p>
        </w:tc>
        <w:tc>
          <w:tcPr>
            <w:tcW w:w="1755" w:type="pct"/>
            <w:vAlign w:val="center"/>
          </w:tcPr>
          <w:p w14:paraId="00C1DDD4" w14:textId="6A3D628C" w:rsidR="00436D55" w:rsidRPr="00522E81"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Надлежни органи који су укључени у успостављање, управљање и коришћење јединствене информационе тачке дужни су да своја овлашћења врше непристрасно, транспарентно и благовремено.</w:t>
            </w:r>
          </w:p>
        </w:tc>
        <w:tc>
          <w:tcPr>
            <w:tcW w:w="239" w:type="pct"/>
            <w:vAlign w:val="center"/>
          </w:tcPr>
          <w:p w14:paraId="356275A0" w14:textId="55F41502" w:rsidR="00436D55" w:rsidRPr="00A215F8"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466" w:type="pct"/>
          </w:tcPr>
          <w:p w14:paraId="2867C1B8" w14:textId="2D40C62E" w:rsidR="00436D55" w:rsidRPr="00A215F8" w:rsidRDefault="00436D55" w:rsidP="00436D55">
            <w:pPr>
              <w:spacing w:before="120" w:after="120"/>
              <w:rPr>
                <w:rFonts w:ascii="Times New Roman" w:hAnsi="Times New Roman" w:cs="Times New Roman"/>
                <w:sz w:val="18"/>
                <w:szCs w:val="18"/>
                <w:lang w:val="sr-Cyrl-RS"/>
              </w:rPr>
            </w:pPr>
          </w:p>
        </w:tc>
        <w:tc>
          <w:tcPr>
            <w:tcW w:w="720" w:type="pct"/>
          </w:tcPr>
          <w:p w14:paraId="47CAD2DC" w14:textId="77777777" w:rsidR="00436D55" w:rsidRPr="00D7332A" w:rsidRDefault="00436D55" w:rsidP="00436D55">
            <w:pPr>
              <w:spacing w:before="120" w:after="120"/>
              <w:rPr>
                <w:rFonts w:ascii="Times New Roman" w:hAnsi="Times New Roman" w:cs="Times New Roman"/>
                <w:sz w:val="18"/>
                <w:szCs w:val="18"/>
              </w:rPr>
            </w:pPr>
          </w:p>
        </w:tc>
      </w:tr>
      <w:tr w:rsidR="008256D7" w:rsidRPr="00D7332A" w14:paraId="02B41988" w14:textId="4B082281" w:rsidTr="0023648D">
        <w:trPr>
          <w:jc w:val="center"/>
        </w:trPr>
        <w:tc>
          <w:tcPr>
            <w:tcW w:w="309" w:type="pct"/>
            <w:shd w:val="clear" w:color="auto" w:fill="D9D9D9"/>
            <w:vAlign w:val="center"/>
          </w:tcPr>
          <w:p w14:paraId="46FAC7FA" w14:textId="77777777" w:rsidR="008256D7" w:rsidRPr="00D7332A" w:rsidRDefault="008256D7" w:rsidP="008256D7">
            <w:pPr>
              <w:spacing w:before="120" w:after="120"/>
              <w:rPr>
                <w:rFonts w:ascii="Times New Roman" w:hAnsi="Times New Roman" w:cs="Times New Roman"/>
                <w:sz w:val="18"/>
                <w:szCs w:val="18"/>
              </w:rPr>
            </w:pPr>
            <w:r w:rsidRPr="00D7332A">
              <w:rPr>
                <w:rFonts w:ascii="Times New Roman" w:hAnsi="Times New Roman" w:cs="Times New Roman"/>
                <w:sz w:val="18"/>
                <w:szCs w:val="18"/>
              </w:rPr>
              <w:t>14.7.</w:t>
            </w:r>
          </w:p>
        </w:tc>
        <w:tc>
          <w:tcPr>
            <w:tcW w:w="1093" w:type="pct"/>
            <w:shd w:val="clear" w:color="auto" w:fill="D9D9D9"/>
            <w:vAlign w:val="center"/>
          </w:tcPr>
          <w:p w14:paraId="1DD69FD2" w14:textId="77777777" w:rsidR="008256D7" w:rsidRPr="00D7332A" w:rsidRDefault="008256D7" w:rsidP="008256D7">
            <w:pPr>
              <w:rPr>
                <w:rFonts w:ascii="Times New Roman" w:hAnsi="Times New Roman" w:cs="Times New Roman"/>
                <w:sz w:val="18"/>
                <w:szCs w:val="18"/>
              </w:rPr>
            </w:pPr>
            <w:r w:rsidRPr="00D7332A">
              <w:rPr>
                <w:rFonts w:ascii="Times New Roman" w:hAnsi="Times New Roman" w:cs="Times New Roman"/>
                <w:sz w:val="18"/>
                <w:szCs w:val="18"/>
              </w:rPr>
              <w:t>The competent bodies shall exercise their powers impartially, transparently and in a timely manner. Member States shall ensure that they shall have adequate technical, financial and human resources to carry out the tasks assigned to them.</w:t>
            </w:r>
          </w:p>
        </w:tc>
        <w:tc>
          <w:tcPr>
            <w:tcW w:w="418" w:type="pct"/>
            <w:vAlign w:val="center"/>
          </w:tcPr>
          <w:p w14:paraId="0C9CEE70" w14:textId="39E58DA7" w:rsidR="008256D7" w:rsidRPr="00D7332A" w:rsidRDefault="008256D7" w:rsidP="008256D7">
            <w:pPr>
              <w:spacing w:before="120" w:after="120"/>
              <w:rPr>
                <w:rFonts w:ascii="Times New Roman" w:hAnsi="Times New Roman" w:cs="Times New Roman"/>
                <w:sz w:val="18"/>
                <w:szCs w:val="18"/>
              </w:rPr>
            </w:pPr>
            <w:r>
              <w:rPr>
                <w:rFonts w:ascii="Times New Roman" w:hAnsi="Times New Roman" w:cs="Times New Roman"/>
                <w:sz w:val="18"/>
                <w:szCs w:val="18"/>
                <w:lang w:val="sr-Cyrl-RS"/>
              </w:rPr>
              <w:t>1.18.12.</w:t>
            </w:r>
          </w:p>
        </w:tc>
        <w:tc>
          <w:tcPr>
            <w:tcW w:w="1755" w:type="pct"/>
            <w:vAlign w:val="center"/>
          </w:tcPr>
          <w:p w14:paraId="7B73E619" w14:textId="3678038E" w:rsidR="008256D7" w:rsidRPr="002C1E1D" w:rsidRDefault="008256D7" w:rsidP="008256D7">
            <w:pPr>
              <w:rPr>
                <w:rFonts w:ascii="Times New Roman" w:hAnsi="Times New Roman" w:cs="Times New Roman"/>
                <w:sz w:val="18"/>
                <w:szCs w:val="18"/>
              </w:rPr>
            </w:pPr>
            <w:r w:rsidRPr="00522E81">
              <w:rPr>
                <w:rFonts w:ascii="Times New Roman" w:hAnsi="Times New Roman" w:cs="Times New Roman"/>
                <w:sz w:val="18"/>
                <w:szCs w:val="18"/>
                <w:lang w:val="sr-Cyrl-RS"/>
              </w:rPr>
              <w:t>Надлежни органи који су укључени у успостављање, управљање и коришћење јединствене информационе тачке дужни су да своја овлашћења врше непристрасно, транспарентно и благовремено.</w:t>
            </w:r>
          </w:p>
        </w:tc>
        <w:tc>
          <w:tcPr>
            <w:tcW w:w="239" w:type="pct"/>
            <w:vAlign w:val="center"/>
          </w:tcPr>
          <w:p w14:paraId="50D34499" w14:textId="1FA33CEC" w:rsidR="008256D7" w:rsidRPr="00A215F8" w:rsidRDefault="008256D7" w:rsidP="008256D7">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НУ</w:t>
            </w:r>
          </w:p>
        </w:tc>
        <w:tc>
          <w:tcPr>
            <w:tcW w:w="466" w:type="pct"/>
          </w:tcPr>
          <w:p w14:paraId="284F3BC1" w14:textId="1CFA32C5" w:rsidR="008256D7" w:rsidRPr="00A215F8" w:rsidRDefault="008256D7" w:rsidP="008256D7">
            <w:pPr>
              <w:spacing w:before="120" w:after="120"/>
              <w:ind w:firstLine="21"/>
              <w:rPr>
                <w:rFonts w:ascii="Times New Roman" w:hAnsi="Times New Roman" w:cs="Times New Roman"/>
                <w:sz w:val="18"/>
                <w:szCs w:val="18"/>
                <w:lang w:val="sr-Cyrl-RS"/>
              </w:rPr>
            </w:pPr>
            <w:r w:rsidRPr="00A215F8">
              <w:rPr>
                <w:rFonts w:ascii="Times New Roman" w:hAnsi="Times New Roman" w:cs="Times New Roman"/>
                <w:sz w:val="18"/>
                <w:szCs w:val="18"/>
                <w:lang w:val="sr-Cyrl-RS"/>
              </w:rPr>
              <w:t>Одредба није изричито транспонована.</w:t>
            </w:r>
          </w:p>
        </w:tc>
        <w:tc>
          <w:tcPr>
            <w:tcW w:w="720" w:type="pct"/>
          </w:tcPr>
          <w:p w14:paraId="12208DE0" w14:textId="77777777" w:rsidR="008256D7" w:rsidRPr="00D7332A" w:rsidRDefault="008256D7" w:rsidP="008256D7">
            <w:pPr>
              <w:spacing w:before="120" w:after="120"/>
              <w:ind w:firstLine="21"/>
              <w:rPr>
                <w:rFonts w:ascii="Times New Roman" w:hAnsi="Times New Roman" w:cs="Times New Roman"/>
                <w:sz w:val="18"/>
                <w:szCs w:val="18"/>
              </w:rPr>
            </w:pPr>
          </w:p>
        </w:tc>
      </w:tr>
      <w:tr w:rsidR="00436D55" w:rsidRPr="00D7332A" w14:paraId="4F6EDBC7" w14:textId="05EF8A25" w:rsidTr="0023648D">
        <w:trPr>
          <w:jc w:val="center"/>
        </w:trPr>
        <w:tc>
          <w:tcPr>
            <w:tcW w:w="309" w:type="pct"/>
            <w:shd w:val="clear" w:color="auto" w:fill="D9D9D9"/>
            <w:vAlign w:val="center"/>
          </w:tcPr>
          <w:p w14:paraId="524435A5"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14.8.</w:t>
            </w:r>
          </w:p>
        </w:tc>
        <w:tc>
          <w:tcPr>
            <w:tcW w:w="1093" w:type="pct"/>
            <w:shd w:val="clear" w:color="auto" w:fill="D9D9D9"/>
            <w:vAlign w:val="center"/>
          </w:tcPr>
          <w:p w14:paraId="1DCAE07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publish the tasks to be undertaken by each competent body via a single information point, in particular where those tasks are assigned to more than one competent body or where the assigned tasks have changed. Where appropriate, the competent bodies shall consult and cooperate with each other on matters of common interest.</w:t>
            </w:r>
          </w:p>
        </w:tc>
        <w:tc>
          <w:tcPr>
            <w:tcW w:w="418" w:type="pct"/>
          </w:tcPr>
          <w:p w14:paraId="58C04525" w14:textId="21FAD7F5"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18.9.</w:t>
            </w:r>
          </w:p>
          <w:p w14:paraId="63297F92" w14:textId="77777777" w:rsidR="00436D55" w:rsidRPr="00D7332A" w:rsidRDefault="00436D55" w:rsidP="00436D55">
            <w:pPr>
              <w:spacing w:before="120" w:after="120"/>
              <w:rPr>
                <w:rFonts w:ascii="Times New Roman" w:hAnsi="Times New Roman" w:cs="Times New Roman"/>
                <w:sz w:val="18"/>
                <w:szCs w:val="18"/>
              </w:rPr>
            </w:pPr>
          </w:p>
          <w:p w14:paraId="4A0FE9CB" w14:textId="77777777" w:rsidR="00436D55" w:rsidRPr="00D7332A" w:rsidRDefault="00436D55" w:rsidP="00436D55">
            <w:pPr>
              <w:spacing w:before="120" w:after="120"/>
              <w:rPr>
                <w:rFonts w:ascii="Times New Roman" w:hAnsi="Times New Roman" w:cs="Times New Roman"/>
                <w:sz w:val="18"/>
                <w:szCs w:val="18"/>
              </w:rPr>
            </w:pPr>
          </w:p>
          <w:p w14:paraId="5F88DDD9" w14:textId="77777777" w:rsidR="00436D55" w:rsidRDefault="00436D55" w:rsidP="00436D55">
            <w:pPr>
              <w:spacing w:before="120" w:after="120"/>
              <w:rPr>
                <w:rFonts w:ascii="Times New Roman" w:hAnsi="Times New Roman" w:cs="Times New Roman"/>
                <w:sz w:val="18"/>
                <w:szCs w:val="18"/>
                <w:lang w:val="sr-Cyrl-RS"/>
              </w:rPr>
            </w:pPr>
          </w:p>
          <w:p w14:paraId="1A3311CD" w14:textId="00A5897D" w:rsidR="00436D55" w:rsidRDefault="00436D55" w:rsidP="00436D55">
            <w:pPr>
              <w:spacing w:before="120" w:after="120"/>
              <w:rPr>
                <w:rFonts w:ascii="Times New Roman" w:hAnsi="Times New Roman" w:cs="Times New Roman"/>
                <w:sz w:val="18"/>
                <w:szCs w:val="18"/>
                <w:lang w:val="sr-Cyrl-RS"/>
              </w:rPr>
            </w:pPr>
          </w:p>
          <w:p w14:paraId="69982679" w14:textId="77777777" w:rsidR="000E4DC1" w:rsidRPr="000372A9" w:rsidRDefault="000E4DC1" w:rsidP="00436D55">
            <w:pPr>
              <w:spacing w:before="120" w:after="120"/>
              <w:rPr>
                <w:rFonts w:ascii="Times New Roman" w:hAnsi="Times New Roman" w:cs="Times New Roman"/>
                <w:sz w:val="18"/>
                <w:szCs w:val="18"/>
                <w:lang w:val="sr-Cyrl-RS"/>
              </w:rPr>
            </w:pPr>
          </w:p>
          <w:p w14:paraId="689DBE30" w14:textId="186A484A" w:rsidR="00436D55" w:rsidRPr="00F97D92" w:rsidRDefault="00436D55" w:rsidP="00436D55">
            <w:pPr>
              <w:spacing w:before="120" w:after="120"/>
              <w:rPr>
                <w:rFonts w:ascii="Times New Roman" w:hAnsi="Times New Roman" w:cs="Times New Roman"/>
                <w:sz w:val="18"/>
                <w:szCs w:val="18"/>
                <w:lang w:val="sr-Cyrl-RS"/>
              </w:rPr>
            </w:pPr>
            <w:r>
              <w:rPr>
                <w:rFonts w:ascii="Times New Roman" w:hAnsi="Times New Roman" w:cs="Times New Roman"/>
                <w:sz w:val="18"/>
                <w:szCs w:val="18"/>
                <w:lang w:val="sr-Cyrl-RS"/>
              </w:rPr>
              <w:t>1.</w:t>
            </w:r>
            <w:r w:rsidRPr="00D7332A">
              <w:rPr>
                <w:rFonts w:ascii="Times New Roman" w:hAnsi="Times New Roman" w:cs="Times New Roman"/>
                <w:sz w:val="18"/>
                <w:szCs w:val="18"/>
              </w:rPr>
              <w:t>18.10</w:t>
            </w:r>
            <w:r>
              <w:rPr>
                <w:rFonts w:ascii="Times New Roman" w:hAnsi="Times New Roman" w:cs="Times New Roman"/>
                <w:sz w:val="18"/>
                <w:szCs w:val="18"/>
                <w:lang w:val="sr-Cyrl-RS"/>
              </w:rPr>
              <w:t>.</w:t>
            </w:r>
          </w:p>
          <w:p w14:paraId="49719C50" w14:textId="77777777" w:rsidR="00436D55" w:rsidRDefault="00436D55" w:rsidP="00436D55">
            <w:pPr>
              <w:spacing w:before="120" w:after="120"/>
              <w:rPr>
                <w:rFonts w:ascii="Times New Roman" w:hAnsi="Times New Roman" w:cs="Times New Roman"/>
                <w:sz w:val="18"/>
                <w:szCs w:val="18"/>
                <w:lang w:val="sr-Cyrl-RS"/>
              </w:rPr>
            </w:pPr>
          </w:p>
          <w:p w14:paraId="131075CE" w14:textId="77777777" w:rsidR="00436D55" w:rsidRDefault="00436D55" w:rsidP="00436D55">
            <w:pPr>
              <w:spacing w:before="120" w:after="120"/>
              <w:rPr>
                <w:rFonts w:ascii="Times New Roman" w:hAnsi="Times New Roman" w:cs="Times New Roman"/>
                <w:sz w:val="18"/>
                <w:szCs w:val="18"/>
                <w:lang w:val="sr-Cyrl-RS"/>
              </w:rPr>
            </w:pPr>
          </w:p>
          <w:p w14:paraId="5E133122" w14:textId="77777777" w:rsidR="00436D55" w:rsidRDefault="00436D55" w:rsidP="00436D55">
            <w:pPr>
              <w:spacing w:before="120" w:after="120"/>
              <w:rPr>
                <w:rFonts w:ascii="Times New Roman" w:hAnsi="Times New Roman" w:cs="Times New Roman"/>
                <w:sz w:val="18"/>
                <w:szCs w:val="18"/>
                <w:lang w:val="sr-Cyrl-RS"/>
              </w:rPr>
            </w:pPr>
          </w:p>
          <w:p w14:paraId="3527A56B" w14:textId="25C3D8EE" w:rsidR="00436D55" w:rsidRDefault="00436D55" w:rsidP="00436D55">
            <w:pPr>
              <w:spacing w:before="120" w:after="120"/>
              <w:rPr>
                <w:rFonts w:ascii="Times New Roman" w:hAnsi="Times New Roman" w:cs="Times New Roman"/>
                <w:sz w:val="18"/>
                <w:szCs w:val="18"/>
                <w:lang w:val="sr-Cyrl-RS"/>
              </w:rPr>
            </w:pPr>
          </w:p>
          <w:p w14:paraId="6565E538" w14:textId="77777777" w:rsidR="000E4DC1" w:rsidRDefault="000E4DC1" w:rsidP="00436D55">
            <w:pPr>
              <w:spacing w:before="120" w:after="120"/>
              <w:rPr>
                <w:rFonts w:ascii="Times New Roman" w:hAnsi="Times New Roman" w:cs="Times New Roman"/>
                <w:sz w:val="18"/>
                <w:szCs w:val="18"/>
                <w:lang w:val="sr-Cyrl-RS"/>
              </w:rPr>
            </w:pPr>
          </w:p>
          <w:p w14:paraId="5788DCCB" w14:textId="15EDD2A8" w:rsidR="00436D55" w:rsidRDefault="00436D55" w:rsidP="00436D55">
            <w:pPr>
              <w:spacing w:before="120" w:after="120"/>
              <w:rPr>
                <w:rFonts w:ascii="Times New Roman" w:hAnsi="Times New Roman" w:cs="Times New Roman"/>
                <w:sz w:val="18"/>
                <w:szCs w:val="18"/>
                <w:lang w:val="sr-Cyrl-RS"/>
              </w:rPr>
            </w:pPr>
          </w:p>
          <w:p w14:paraId="5FB726E9" w14:textId="77777777" w:rsidR="000E4DC1" w:rsidRDefault="000E4DC1" w:rsidP="00436D55">
            <w:pPr>
              <w:spacing w:before="120" w:after="120"/>
              <w:rPr>
                <w:rFonts w:ascii="Times New Roman" w:hAnsi="Times New Roman" w:cs="Times New Roman"/>
                <w:sz w:val="18"/>
                <w:szCs w:val="18"/>
                <w:lang w:val="sr-Cyrl-RS"/>
              </w:rPr>
            </w:pPr>
          </w:p>
          <w:p w14:paraId="20B3A427" w14:textId="341DE024" w:rsidR="00436D55" w:rsidRPr="00AB4432" w:rsidRDefault="00436D55" w:rsidP="00436D55">
            <w:pPr>
              <w:spacing w:before="120" w:after="120"/>
              <w:rPr>
                <w:rFonts w:ascii="Times New Roman" w:hAnsi="Times New Roman" w:cs="Times New Roman"/>
                <w:sz w:val="18"/>
                <w:szCs w:val="18"/>
                <w:lang w:val="sr-Cyrl-RS"/>
              </w:rPr>
            </w:pPr>
            <w:r>
              <w:rPr>
                <w:rFonts w:ascii="Times New Roman" w:hAnsi="Times New Roman" w:cs="Times New Roman"/>
                <w:sz w:val="18"/>
                <w:szCs w:val="18"/>
                <w:lang w:val="sr-Cyrl-RS"/>
              </w:rPr>
              <w:t>1.18.13.</w:t>
            </w:r>
          </w:p>
        </w:tc>
        <w:tc>
          <w:tcPr>
            <w:tcW w:w="1755" w:type="pct"/>
            <w:vAlign w:val="center"/>
          </w:tcPr>
          <w:p w14:paraId="09B88DF0" w14:textId="5C712E1D" w:rsidR="000E4DC1" w:rsidRPr="00522E81" w:rsidRDefault="000E4DC1" w:rsidP="000E4DC1">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 xml:space="preserve">Завод ближе уређује начин успостављања, правила интеоперабилности, метаподатке и интеграцију апликација, као и друге техничке услове, безбедносне стандарде, као и одржавање и функционисање јединствене информационе тачке, у сарадњи са Министарством, Регулатором, министарством надлежним за област планирања и изградње, и другим органима јавног сектора. </w:t>
            </w:r>
          </w:p>
          <w:p w14:paraId="081F3E30"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26C4E224" w14:textId="7D02F8EE" w:rsidR="000E4DC1" w:rsidRPr="00522E81" w:rsidRDefault="000E4DC1" w:rsidP="000E4DC1">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Обим, структуру и начин уноса података у стандардизованом облику (структура, обавезна поља, кодирање, геореференцирање, метаподаци), начин подношења захтева, поступање и координацију у вези са захтевом и приступ информацијама путем јединствене информационе тачке, безбедносне стандарде интеграције ЈИТ са другим системима, као и висину и начин плаћања административне таксе за приступ јединственој информационој тачки ближе уређује посебна организација из става 4. овог члана, у сарадњи са другим органима јавног сектора, при чему је извор података дужан да приликом сваког уноса електронском изјавом потврди да подаци испуњавају прописане стандарде.</w:t>
            </w:r>
          </w:p>
          <w:p w14:paraId="4FE81802" w14:textId="77777777" w:rsidR="000E4DC1" w:rsidRDefault="000E4DC1" w:rsidP="00436D55">
            <w:pPr>
              <w:autoSpaceDE w:val="0"/>
              <w:autoSpaceDN w:val="0"/>
              <w:adjustRightInd w:val="0"/>
              <w:spacing w:before="120" w:after="120"/>
              <w:jc w:val="both"/>
              <w:rPr>
                <w:rFonts w:ascii="Times New Roman" w:hAnsi="Times New Roman" w:cs="Times New Roman"/>
                <w:sz w:val="18"/>
                <w:szCs w:val="18"/>
                <w:lang w:val="sr-Cyrl-RS"/>
              </w:rPr>
            </w:pPr>
          </w:p>
          <w:p w14:paraId="5C13BE0F" w14:textId="11178F7B"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Надлежни органи који су укључени у успостављање, управљање и коришћење јединствене информационе тачке дужни су да своја овлашћења врше непристрасно, транспарентно и благовремено.</w:t>
            </w:r>
          </w:p>
        </w:tc>
        <w:tc>
          <w:tcPr>
            <w:tcW w:w="239" w:type="pct"/>
            <w:vAlign w:val="center"/>
          </w:tcPr>
          <w:p w14:paraId="70F738B3" w14:textId="281C7301"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7C6F286D" w14:textId="6674AF4C"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519350A8"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522E81" w14:paraId="72951409" w14:textId="1B8A251C" w:rsidTr="0023648D">
        <w:trPr>
          <w:jc w:val="center"/>
        </w:trPr>
        <w:tc>
          <w:tcPr>
            <w:tcW w:w="309" w:type="pct"/>
            <w:shd w:val="clear" w:color="auto" w:fill="D9D9D9"/>
            <w:vAlign w:val="center"/>
          </w:tcPr>
          <w:p w14:paraId="6AF236A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14.9.</w:t>
            </w:r>
          </w:p>
        </w:tc>
        <w:tc>
          <w:tcPr>
            <w:tcW w:w="1093" w:type="pct"/>
            <w:shd w:val="clear" w:color="auto" w:fill="D9D9D9"/>
            <w:vAlign w:val="center"/>
          </w:tcPr>
          <w:p w14:paraId="6926E0C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notify to the Commission the identity of each competent body, in accordance with this Article, for carrying out a function under this Regulation, and their respective responsibilities and any modification thereof, before such designation or modification enters into force.</w:t>
            </w:r>
          </w:p>
        </w:tc>
        <w:tc>
          <w:tcPr>
            <w:tcW w:w="418" w:type="pct"/>
            <w:vAlign w:val="center"/>
          </w:tcPr>
          <w:p w14:paraId="3A43E6D7" w14:textId="77777777" w:rsidR="00436D55" w:rsidRPr="00D7332A" w:rsidRDefault="00436D55" w:rsidP="00436D55">
            <w:pPr>
              <w:spacing w:before="120" w:after="120"/>
              <w:rPr>
                <w:rFonts w:ascii="Times New Roman" w:hAnsi="Times New Roman" w:cs="Times New Roman"/>
                <w:sz w:val="18"/>
                <w:szCs w:val="18"/>
              </w:rPr>
            </w:pPr>
          </w:p>
        </w:tc>
        <w:tc>
          <w:tcPr>
            <w:tcW w:w="1755" w:type="pct"/>
            <w:vAlign w:val="center"/>
          </w:tcPr>
          <w:p w14:paraId="59FB9D19" w14:textId="77777777" w:rsidR="00436D55" w:rsidRPr="002C1E1D" w:rsidRDefault="00436D55" w:rsidP="00436D55">
            <w:pPr>
              <w:spacing w:before="100" w:beforeAutospacing="1" w:after="100" w:afterAutospacing="1"/>
              <w:jc w:val="both"/>
              <w:rPr>
                <w:rFonts w:ascii="Times New Roman" w:eastAsia="Times New Roman" w:hAnsi="Times New Roman" w:cs="Times New Roman"/>
                <w:sz w:val="18"/>
                <w:szCs w:val="18"/>
                <w:lang w:eastAsia="en-GB"/>
              </w:rPr>
            </w:pPr>
          </w:p>
        </w:tc>
        <w:tc>
          <w:tcPr>
            <w:tcW w:w="239" w:type="pct"/>
            <w:vAlign w:val="center"/>
          </w:tcPr>
          <w:p w14:paraId="5C41B6FF" w14:textId="0ED06058" w:rsidR="00436D55" w:rsidRPr="00405CB7"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24C69D81" w14:textId="5C5F47FA" w:rsidR="00436D55" w:rsidRPr="00882EA0" w:rsidRDefault="00436D55" w:rsidP="00436D55">
            <w:pPr>
              <w:spacing w:before="120" w:after="120"/>
              <w:rPr>
                <w:rFonts w:ascii="Times New Roman" w:hAnsi="Times New Roman" w:cs="Times New Roman"/>
                <w:sz w:val="18"/>
                <w:szCs w:val="18"/>
                <w:lang w:val="sr-Cyrl-RS"/>
              </w:rPr>
            </w:pPr>
            <w:r w:rsidRPr="00882EA0">
              <w:rPr>
                <w:rFonts w:ascii="Times New Roman" w:hAnsi="Times New Roman" w:cs="Times New Roman"/>
                <w:sz w:val="18"/>
                <w:szCs w:val="18"/>
                <w:lang w:val="sr-Cyrl-RS"/>
              </w:rPr>
              <w:t>Одредба се односи на обавезе обавештавања држава чланица ЕУ према Европској комисији и не подлеже транспо</w:t>
            </w:r>
            <w:r>
              <w:rPr>
                <w:rFonts w:ascii="Times New Roman" w:hAnsi="Times New Roman" w:cs="Times New Roman"/>
                <w:sz w:val="18"/>
                <w:szCs w:val="18"/>
                <w:lang w:val="sr-Cyrl-RS"/>
              </w:rPr>
              <w:t>новању</w:t>
            </w:r>
            <w:r w:rsidRPr="00882EA0">
              <w:rPr>
                <w:rFonts w:ascii="Times New Roman" w:hAnsi="Times New Roman" w:cs="Times New Roman"/>
                <w:sz w:val="18"/>
                <w:szCs w:val="18"/>
                <w:lang w:val="sr-Cyrl-RS"/>
              </w:rPr>
              <w:t>.</w:t>
            </w:r>
          </w:p>
        </w:tc>
        <w:tc>
          <w:tcPr>
            <w:tcW w:w="720" w:type="pct"/>
          </w:tcPr>
          <w:p w14:paraId="1DBE621D" w14:textId="77777777" w:rsidR="00436D55" w:rsidRPr="00882EA0" w:rsidRDefault="00436D55" w:rsidP="00436D55">
            <w:pPr>
              <w:spacing w:before="120" w:after="120"/>
              <w:rPr>
                <w:rFonts w:ascii="Times New Roman" w:hAnsi="Times New Roman" w:cs="Times New Roman"/>
                <w:sz w:val="18"/>
                <w:szCs w:val="18"/>
                <w:lang w:val="sr-Cyrl-RS"/>
              </w:rPr>
            </w:pPr>
          </w:p>
        </w:tc>
      </w:tr>
      <w:tr w:rsidR="00436D55" w:rsidRPr="00522E81" w14:paraId="29C44A11" w14:textId="2BC6BC31" w:rsidTr="0023648D">
        <w:trPr>
          <w:jc w:val="center"/>
        </w:trPr>
        <w:tc>
          <w:tcPr>
            <w:tcW w:w="309" w:type="pct"/>
            <w:shd w:val="clear" w:color="auto" w:fill="D9D9D9"/>
            <w:vAlign w:val="center"/>
          </w:tcPr>
          <w:p w14:paraId="5C2E839F"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14.10.</w:t>
            </w:r>
          </w:p>
        </w:tc>
        <w:tc>
          <w:tcPr>
            <w:tcW w:w="1093" w:type="pct"/>
            <w:shd w:val="clear" w:color="auto" w:fill="D9D9D9"/>
            <w:vAlign w:val="center"/>
          </w:tcPr>
          <w:p w14:paraId="7F7C496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Any decision taken by a competent body shall be subject to an appeal, in accordance with national law, before a fully independent appeal body, including a body of judicial character. Article 31 of Directive (EU) 2018/1972 shall apply mutatis mutandis to any appeal pursuant to this paragraph. </w:t>
            </w:r>
          </w:p>
          <w:p w14:paraId="5E189157" w14:textId="77777777" w:rsidR="00436D55" w:rsidRPr="00D7332A" w:rsidRDefault="00436D55" w:rsidP="00436D55">
            <w:pPr>
              <w:rPr>
                <w:rFonts w:ascii="Times New Roman" w:hAnsi="Times New Roman" w:cs="Times New Roman"/>
                <w:sz w:val="18"/>
                <w:szCs w:val="18"/>
              </w:rPr>
            </w:pPr>
          </w:p>
          <w:p w14:paraId="6F8C94F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right to appeal in accordance with the first subparagraph shall be without prejudice to the right of the parties to bring the dispute before the national competent court.</w:t>
            </w:r>
          </w:p>
        </w:tc>
        <w:tc>
          <w:tcPr>
            <w:tcW w:w="418" w:type="pct"/>
            <w:vAlign w:val="center"/>
          </w:tcPr>
          <w:p w14:paraId="0964F1FA" w14:textId="48402441" w:rsidR="00436D55" w:rsidRPr="00D7332A" w:rsidRDefault="00436D55" w:rsidP="00436D55">
            <w:pPr>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15.2.</w:t>
            </w:r>
          </w:p>
          <w:p w14:paraId="00A3A9D0" w14:textId="77777777" w:rsidR="00436D55" w:rsidRPr="00D7332A" w:rsidRDefault="00436D55" w:rsidP="00436D55">
            <w:pPr>
              <w:rPr>
                <w:rFonts w:ascii="Times New Roman" w:hAnsi="Times New Roman" w:cs="Times New Roman"/>
                <w:sz w:val="18"/>
                <w:szCs w:val="18"/>
              </w:rPr>
            </w:pPr>
          </w:p>
          <w:p w14:paraId="21B64790" w14:textId="77777777" w:rsidR="00436D55" w:rsidRPr="00D7332A" w:rsidRDefault="00436D55" w:rsidP="00436D55">
            <w:pPr>
              <w:rPr>
                <w:rFonts w:ascii="Times New Roman" w:hAnsi="Times New Roman" w:cs="Times New Roman"/>
                <w:sz w:val="18"/>
                <w:szCs w:val="18"/>
              </w:rPr>
            </w:pPr>
          </w:p>
          <w:p w14:paraId="68E41F3A" w14:textId="77777777" w:rsidR="00436D55" w:rsidRDefault="00436D55" w:rsidP="00436D55">
            <w:pPr>
              <w:rPr>
                <w:rFonts w:ascii="Times New Roman" w:hAnsi="Times New Roman" w:cs="Times New Roman"/>
                <w:sz w:val="18"/>
                <w:szCs w:val="18"/>
                <w:lang w:val="sr-Cyrl-RS"/>
              </w:rPr>
            </w:pPr>
          </w:p>
          <w:p w14:paraId="128ED717" w14:textId="3F3FD7B6" w:rsidR="00436D55" w:rsidRPr="00D7332A" w:rsidRDefault="00436D55" w:rsidP="00436D55">
            <w:pPr>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15.3.</w:t>
            </w:r>
          </w:p>
        </w:tc>
        <w:tc>
          <w:tcPr>
            <w:tcW w:w="1755" w:type="pct"/>
            <w:vAlign w:val="center"/>
          </w:tcPr>
          <w:p w14:paraId="64329065"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На поступак одлучивања о правима и обавезама из става 1. овог члана примењују се одредбе закона којим се уређује општи управни поступак.</w:t>
            </w:r>
          </w:p>
          <w:p w14:paraId="66C776F3"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4880797C" w14:textId="0D2B2D22" w:rsidR="00436D55" w:rsidRPr="002C1E1D" w:rsidRDefault="00436D55" w:rsidP="00436D55">
            <w:pPr>
              <w:tabs>
                <w:tab w:val="left" w:pos="851"/>
              </w:tabs>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Решење из става 1. овог члана је коначно и против њега се може покренути управни спор.</w:t>
            </w:r>
          </w:p>
        </w:tc>
        <w:tc>
          <w:tcPr>
            <w:tcW w:w="239" w:type="pct"/>
            <w:vAlign w:val="center"/>
          </w:tcPr>
          <w:p w14:paraId="4E552C3E" w14:textId="1A2851BD" w:rsidR="00436D55" w:rsidRPr="000416B0"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ДУ</w:t>
            </w:r>
          </w:p>
        </w:tc>
        <w:tc>
          <w:tcPr>
            <w:tcW w:w="466" w:type="pct"/>
            <w:vAlign w:val="center"/>
          </w:tcPr>
          <w:p w14:paraId="48F4C118" w14:textId="77777777" w:rsidR="00436D55" w:rsidRPr="001B75EF" w:rsidRDefault="00436D55" w:rsidP="00436D55">
            <w:pPr>
              <w:spacing w:before="120" w:after="120"/>
              <w:rPr>
                <w:rFonts w:ascii="Times New Roman" w:hAnsi="Times New Roman" w:cs="Times New Roman"/>
                <w:sz w:val="18"/>
                <w:szCs w:val="18"/>
                <w:lang w:val="sr-Cyrl-RS"/>
              </w:rPr>
            </w:pPr>
            <w:r w:rsidRPr="001B75EF">
              <w:rPr>
                <w:rFonts w:ascii="Times New Roman" w:hAnsi="Times New Roman" w:cs="Times New Roman"/>
                <w:sz w:val="18"/>
                <w:szCs w:val="18"/>
                <w:lang w:val="sr-Cyrl-RS"/>
              </w:rPr>
              <w:t>Одредба је делимично усаглашена са Регулативом.</w:t>
            </w:r>
          </w:p>
          <w:p w14:paraId="2FB40F86" w14:textId="08809C31" w:rsidR="00436D55" w:rsidRPr="001B75EF" w:rsidRDefault="00436D55" w:rsidP="00436D55">
            <w:pPr>
              <w:spacing w:before="120" w:after="120"/>
              <w:rPr>
                <w:rFonts w:ascii="Times New Roman" w:hAnsi="Times New Roman" w:cs="Times New Roman"/>
                <w:sz w:val="18"/>
                <w:szCs w:val="18"/>
                <w:lang w:val="sr-Cyrl-RS"/>
              </w:rPr>
            </w:pPr>
            <w:r w:rsidRPr="001B75EF">
              <w:rPr>
                <w:rFonts w:ascii="Times New Roman" w:hAnsi="Times New Roman" w:cs="Times New Roman"/>
                <w:sz w:val="18"/>
                <w:szCs w:val="18"/>
                <w:lang w:val="sr-Cyrl-RS"/>
              </w:rPr>
              <w:t>Нацрт закона се ослања на Закон о општем управном поступку, који омогућава странкама да покрену управни спор пред судом против управног акта. У српском правном систему не постоји независно жалбено тело (тј. тело судијске природе које је одвојено од судског система).</w:t>
            </w:r>
          </w:p>
        </w:tc>
        <w:tc>
          <w:tcPr>
            <w:tcW w:w="720" w:type="pct"/>
          </w:tcPr>
          <w:p w14:paraId="022E6C7C" w14:textId="77777777" w:rsidR="00436D55" w:rsidRPr="001B75EF" w:rsidRDefault="00436D55" w:rsidP="00436D55">
            <w:pPr>
              <w:spacing w:before="120" w:after="120"/>
              <w:rPr>
                <w:rFonts w:ascii="Times New Roman" w:hAnsi="Times New Roman" w:cs="Times New Roman"/>
                <w:sz w:val="18"/>
                <w:szCs w:val="18"/>
                <w:lang w:val="sr-Cyrl-RS"/>
              </w:rPr>
            </w:pPr>
          </w:p>
        </w:tc>
      </w:tr>
      <w:tr w:rsidR="00436D55" w:rsidRPr="00D7332A" w14:paraId="41BC7A51" w14:textId="4A048BDE" w:rsidTr="0023648D">
        <w:trPr>
          <w:jc w:val="center"/>
        </w:trPr>
        <w:tc>
          <w:tcPr>
            <w:tcW w:w="309" w:type="pct"/>
            <w:shd w:val="clear" w:color="auto" w:fill="D9D9D9"/>
            <w:vAlign w:val="center"/>
          </w:tcPr>
          <w:p w14:paraId="6A5A4577"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15.1.</w:t>
            </w:r>
          </w:p>
        </w:tc>
        <w:tc>
          <w:tcPr>
            <w:tcW w:w="1093" w:type="pct"/>
            <w:shd w:val="clear" w:color="auto" w:fill="D9D9D9"/>
            <w:vAlign w:val="center"/>
          </w:tcPr>
          <w:p w14:paraId="2427D78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Member States shall lay down rules on penalties applicable to infringements of this Regulation and of any binding decision adopted pursuant to this Regulation by the competent bodies referred to in Article 14 and shall take all measures necessary to ensure that they are implemented. The penalties provided for shall be appropriate, effective, proportionate and dissuasive.</w:t>
            </w:r>
          </w:p>
        </w:tc>
        <w:tc>
          <w:tcPr>
            <w:tcW w:w="418" w:type="pct"/>
          </w:tcPr>
          <w:p w14:paraId="0D5D1CCA" w14:textId="30F292B2"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21.1.</w:t>
            </w:r>
          </w:p>
          <w:p w14:paraId="48261B6B" w14:textId="77777777" w:rsidR="00436D55" w:rsidRPr="00D7332A" w:rsidRDefault="00436D55" w:rsidP="00436D55">
            <w:pPr>
              <w:spacing w:before="120" w:after="120"/>
              <w:rPr>
                <w:rFonts w:ascii="Times New Roman" w:hAnsi="Times New Roman" w:cs="Times New Roman"/>
                <w:sz w:val="18"/>
                <w:szCs w:val="18"/>
              </w:rPr>
            </w:pPr>
          </w:p>
          <w:p w14:paraId="78F6ADE3" w14:textId="77777777" w:rsidR="00436D55" w:rsidRPr="00D7332A" w:rsidRDefault="00436D55" w:rsidP="00436D55">
            <w:pPr>
              <w:spacing w:before="120" w:after="120"/>
              <w:rPr>
                <w:rFonts w:ascii="Times New Roman" w:hAnsi="Times New Roman" w:cs="Times New Roman"/>
                <w:sz w:val="18"/>
                <w:szCs w:val="18"/>
              </w:rPr>
            </w:pPr>
          </w:p>
          <w:p w14:paraId="2A79CB63" w14:textId="77777777" w:rsidR="00436D55" w:rsidRPr="00D7332A" w:rsidRDefault="00436D55" w:rsidP="00436D55">
            <w:pPr>
              <w:spacing w:before="120" w:after="120"/>
              <w:rPr>
                <w:rFonts w:ascii="Times New Roman" w:hAnsi="Times New Roman" w:cs="Times New Roman"/>
                <w:sz w:val="18"/>
                <w:szCs w:val="18"/>
              </w:rPr>
            </w:pPr>
          </w:p>
          <w:p w14:paraId="1D7C5A6D" w14:textId="77777777" w:rsidR="00436D55" w:rsidRPr="00D7332A" w:rsidRDefault="00436D55" w:rsidP="00436D55">
            <w:pPr>
              <w:spacing w:before="120" w:after="120"/>
              <w:rPr>
                <w:rFonts w:ascii="Times New Roman" w:hAnsi="Times New Roman" w:cs="Times New Roman"/>
                <w:sz w:val="18"/>
                <w:szCs w:val="18"/>
              </w:rPr>
            </w:pPr>
          </w:p>
          <w:p w14:paraId="46A5C9AF" w14:textId="77777777" w:rsidR="00436D55" w:rsidRPr="00D7332A" w:rsidRDefault="00436D55" w:rsidP="00436D55">
            <w:pPr>
              <w:spacing w:before="120" w:after="120"/>
              <w:rPr>
                <w:rFonts w:ascii="Times New Roman" w:hAnsi="Times New Roman" w:cs="Times New Roman"/>
                <w:sz w:val="18"/>
                <w:szCs w:val="18"/>
              </w:rPr>
            </w:pPr>
          </w:p>
          <w:p w14:paraId="6137205B" w14:textId="77777777" w:rsidR="00436D55" w:rsidRPr="00D7332A" w:rsidRDefault="00436D55" w:rsidP="00436D55">
            <w:pPr>
              <w:spacing w:before="120" w:after="120"/>
              <w:rPr>
                <w:rFonts w:ascii="Times New Roman" w:hAnsi="Times New Roman" w:cs="Times New Roman"/>
                <w:sz w:val="18"/>
                <w:szCs w:val="18"/>
              </w:rPr>
            </w:pPr>
          </w:p>
          <w:p w14:paraId="1AE11E79" w14:textId="77777777" w:rsidR="00436D55" w:rsidRPr="00D7332A" w:rsidRDefault="00436D55" w:rsidP="00436D55">
            <w:pPr>
              <w:spacing w:before="120" w:after="120"/>
              <w:rPr>
                <w:rFonts w:ascii="Times New Roman" w:hAnsi="Times New Roman" w:cs="Times New Roman"/>
                <w:sz w:val="18"/>
                <w:szCs w:val="18"/>
              </w:rPr>
            </w:pPr>
          </w:p>
          <w:p w14:paraId="495AD283" w14:textId="77777777" w:rsidR="00436D55" w:rsidRPr="00D7332A" w:rsidRDefault="00436D55" w:rsidP="00436D55">
            <w:pPr>
              <w:spacing w:before="120" w:after="120"/>
              <w:rPr>
                <w:rFonts w:ascii="Times New Roman" w:hAnsi="Times New Roman" w:cs="Times New Roman"/>
                <w:sz w:val="18"/>
                <w:szCs w:val="18"/>
              </w:rPr>
            </w:pPr>
          </w:p>
          <w:p w14:paraId="3C4ABB2A" w14:textId="77777777" w:rsidR="00436D55" w:rsidRPr="00D7332A" w:rsidRDefault="00436D55" w:rsidP="00436D55">
            <w:pPr>
              <w:spacing w:before="120" w:after="120"/>
              <w:rPr>
                <w:rFonts w:ascii="Times New Roman" w:hAnsi="Times New Roman" w:cs="Times New Roman"/>
                <w:sz w:val="18"/>
                <w:szCs w:val="18"/>
              </w:rPr>
            </w:pPr>
          </w:p>
          <w:p w14:paraId="19FB105A" w14:textId="77777777" w:rsidR="00436D55" w:rsidRPr="00D7332A" w:rsidRDefault="00436D55" w:rsidP="00436D55">
            <w:pPr>
              <w:spacing w:before="120" w:after="120"/>
              <w:rPr>
                <w:rFonts w:ascii="Times New Roman" w:hAnsi="Times New Roman" w:cs="Times New Roman"/>
                <w:sz w:val="18"/>
                <w:szCs w:val="18"/>
              </w:rPr>
            </w:pPr>
          </w:p>
          <w:p w14:paraId="4FAF1B38" w14:textId="77777777" w:rsidR="00436D55" w:rsidRPr="00D7332A" w:rsidRDefault="00436D55" w:rsidP="00436D55">
            <w:pPr>
              <w:spacing w:before="120" w:after="120"/>
              <w:rPr>
                <w:rFonts w:ascii="Times New Roman" w:hAnsi="Times New Roman" w:cs="Times New Roman"/>
                <w:sz w:val="18"/>
                <w:szCs w:val="18"/>
              </w:rPr>
            </w:pPr>
          </w:p>
          <w:p w14:paraId="0BB41AF9" w14:textId="77777777" w:rsidR="00436D55" w:rsidRPr="00D7332A" w:rsidRDefault="00436D55" w:rsidP="00436D55">
            <w:pPr>
              <w:spacing w:before="120" w:after="120"/>
              <w:rPr>
                <w:rFonts w:ascii="Times New Roman" w:hAnsi="Times New Roman" w:cs="Times New Roman"/>
                <w:sz w:val="18"/>
                <w:szCs w:val="18"/>
              </w:rPr>
            </w:pPr>
          </w:p>
          <w:p w14:paraId="177B7DF4" w14:textId="77777777" w:rsidR="00436D55" w:rsidRPr="00D7332A" w:rsidRDefault="00436D55" w:rsidP="00436D55">
            <w:pPr>
              <w:spacing w:before="120" w:after="120"/>
              <w:rPr>
                <w:rFonts w:ascii="Times New Roman" w:hAnsi="Times New Roman" w:cs="Times New Roman"/>
                <w:sz w:val="18"/>
                <w:szCs w:val="18"/>
              </w:rPr>
            </w:pPr>
          </w:p>
          <w:p w14:paraId="779BB5A8" w14:textId="115B60D4" w:rsidR="00436D55" w:rsidRDefault="00436D55" w:rsidP="00436D55">
            <w:pPr>
              <w:spacing w:before="120" w:after="120"/>
              <w:rPr>
                <w:rFonts w:ascii="Times New Roman" w:hAnsi="Times New Roman" w:cs="Times New Roman"/>
                <w:sz w:val="18"/>
                <w:szCs w:val="18"/>
              </w:rPr>
            </w:pPr>
          </w:p>
          <w:p w14:paraId="799E4E99" w14:textId="77777777" w:rsidR="0034384F" w:rsidRPr="00D7332A" w:rsidRDefault="0034384F" w:rsidP="00436D55">
            <w:pPr>
              <w:spacing w:before="120" w:after="120"/>
              <w:rPr>
                <w:rFonts w:ascii="Times New Roman" w:hAnsi="Times New Roman" w:cs="Times New Roman"/>
                <w:sz w:val="18"/>
                <w:szCs w:val="18"/>
              </w:rPr>
            </w:pPr>
          </w:p>
          <w:p w14:paraId="2B94DAD4" w14:textId="77777777" w:rsidR="00436D55" w:rsidRPr="00D7332A" w:rsidRDefault="00436D55" w:rsidP="00436D55">
            <w:pPr>
              <w:spacing w:before="120" w:after="120"/>
              <w:rPr>
                <w:rFonts w:ascii="Times New Roman" w:hAnsi="Times New Roman" w:cs="Times New Roman"/>
                <w:sz w:val="18"/>
                <w:szCs w:val="18"/>
              </w:rPr>
            </w:pPr>
          </w:p>
          <w:p w14:paraId="089BC6F8" w14:textId="491A10F9" w:rsidR="00436D55" w:rsidRPr="00D7332A" w:rsidRDefault="00436D55" w:rsidP="00436D55">
            <w:pPr>
              <w:spacing w:before="120" w:after="120"/>
              <w:rPr>
                <w:rFonts w:ascii="Times New Roman" w:hAnsi="Times New Roman" w:cs="Times New Roman"/>
                <w:sz w:val="18"/>
                <w:szCs w:val="18"/>
              </w:rPr>
            </w:pPr>
            <w:r>
              <w:rPr>
                <w:rFonts w:ascii="Times New Roman" w:hAnsi="Times New Roman" w:cs="Times New Roman"/>
                <w:sz w:val="18"/>
                <w:szCs w:val="18"/>
                <w:lang w:val="sr-Cyrl-RS"/>
              </w:rPr>
              <w:t>1.</w:t>
            </w:r>
            <w:r w:rsidRPr="00D7332A">
              <w:rPr>
                <w:rFonts w:ascii="Times New Roman" w:hAnsi="Times New Roman" w:cs="Times New Roman"/>
                <w:sz w:val="18"/>
                <w:szCs w:val="18"/>
              </w:rPr>
              <w:t>21.2.</w:t>
            </w:r>
          </w:p>
        </w:tc>
        <w:tc>
          <w:tcPr>
            <w:tcW w:w="1755" w:type="pct"/>
            <w:vAlign w:val="center"/>
          </w:tcPr>
          <w:p w14:paraId="3DA3A773"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Новчаном казном у износу од 500.000,00 до 2.000.000,00 динара казниће се за прекршај правно лице:</w:t>
            </w:r>
          </w:p>
          <w:p w14:paraId="4A5BBE85"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1) ако не поступи по решењу Регулатора из члана 6. став 6. овог закона, у вези са омогућавањем приступа физичкој инфраструктури ради постављања елемената електронских комуникационих мрежа врло високог капацитета или припадајућих средстава или постављања бежичних приступних тачака мале зоне покривања;</w:t>
            </w:r>
          </w:p>
          <w:p w14:paraId="607AEE2F"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2) ако не поступи по решењу Регулатора из члана 7. ст. 15 и 17. у вези са </w:t>
            </w:r>
            <w:r w:rsidRPr="002C1E1D">
              <w:rPr>
                <w:rFonts w:ascii="Times New Roman" w:hAnsi="Times New Roman" w:cs="Times New Roman"/>
                <w:bCs/>
                <w:sz w:val="18"/>
                <w:szCs w:val="18"/>
                <w:lang w:val="sr-Cyrl-RS"/>
              </w:rPr>
              <w:t>одбијањем захтева за приступ информацијама или неодговарањем на захтев</w:t>
            </w:r>
            <w:r w:rsidRPr="002C1E1D">
              <w:rPr>
                <w:rFonts w:ascii="Times New Roman" w:hAnsi="Times New Roman" w:cs="Times New Roman"/>
                <w:sz w:val="18"/>
                <w:szCs w:val="18"/>
                <w:lang w:val="sr-Cyrl-RS"/>
              </w:rPr>
              <w:t>, односно у вези са одбијањем захтева за увид и преглед елемената физичке инфраструктуре на лицу места или неомогућавањем увида;</w:t>
            </w:r>
          </w:p>
          <w:p w14:paraId="3141D9FE"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3) ако не поступи по решењу Регулатора из члана 8. став 7. овог закона у вези са закључивањем уговора о заједничком извођењу грађевинских радова;</w:t>
            </w:r>
          </w:p>
          <w:p w14:paraId="4654A902"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4) ако не поступи по решењу Регулатора из члана 9. став 8. овог закона у вези са доступношћу основних информација о планираним грађевинским радовима путем јединствене информационе тачке;</w:t>
            </w:r>
          </w:p>
          <w:p w14:paraId="38E4935C"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r w:rsidRPr="002C1E1D">
              <w:rPr>
                <w:rFonts w:ascii="Times New Roman" w:hAnsi="Times New Roman" w:cs="Times New Roman"/>
                <w:sz w:val="18"/>
                <w:szCs w:val="18"/>
                <w:lang w:val="sr-Cyrl-RS"/>
              </w:rPr>
              <w:t xml:space="preserve">5) ако не поступи по решењу Регулатора из члана 14. став 5. овог закона у вези са омогућавањем приступа приступној тачки и/или физичкој инфраструктури у згради ради постављања електронске комуникационе мреже врло високог капацитета; </w:t>
            </w:r>
          </w:p>
          <w:p w14:paraId="25ACCA83" w14:textId="77777777"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p w14:paraId="71D38088" w14:textId="15154A2A" w:rsidR="0034384F" w:rsidRPr="00522E81" w:rsidRDefault="0034384F" w:rsidP="0034384F">
            <w:pPr>
              <w:autoSpaceDE w:val="0"/>
              <w:autoSpaceDN w:val="0"/>
              <w:adjustRightInd w:val="0"/>
              <w:spacing w:before="120" w:after="120"/>
              <w:ind w:firstLine="851"/>
              <w:jc w:val="both"/>
              <w:rPr>
                <w:rFonts w:ascii="Times New Roman" w:hAnsi="Times New Roman" w:cs="Times New Roman"/>
                <w:sz w:val="18"/>
                <w:szCs w:val="18"/>
                <w:lang w:val="sr-Cyrl-RS"/>
              </w:rPr>
            </w:pPr>
            <w:r w:rsidRPr="00522E81">
              <w:rPr>
                <w:rFonts w:ascii="Times New Roman" w:hAnsi="Times New Roman" w:cs="Times New Roman"/>
                <w:sz w:val="18"/>
                <w:szCs w:val="18"/>
                <w:lang w:val="sr-Cyrl-RS"/>
              </w:rPr>
              <w:t>За прекршај из става 1. овог члана казниће се и одговорно лице у правном лицу новчаном казном у износу од 5.000,00 до 150.000,00 динара.</w:t>
            </w:r>
          </w:p>
          <w:p w14:paraId="5EE0045B" w14:textId="224951CA" w:rsidR="00436D55" w:rsidRPr="002C1E1D" w:rsidRDefault="00436D55" w:rsidP="00436D55">
            <w:pPr>
              <w:autoSpaceDE w:val="0"/>
              <w:autoSpaceDN w:val="0"/>
              <w:adjustRightInd w:val="0"/>
              <w:spacing w:before="120" w:after="120"/>
              <w:jc w:val="both"/>
              <w:rPr>
                <w:rFonts w:ascii="Times New Roman" w:hAnsi="Times New Roman" w:cs="Times New Roman"/>
                <w:sz w:val="18"/>
                <w:szCs w:val="18"/>
                <w:lang w:val="sr-Cyrl-RS"/>
              </w:rPr>
            </w:pPr>
          </w:p>
        </w:tc>
        <w:tc>
          <w:tcPr>
            <w:tcW w:w="239" w:type="pct"/>
            <w:vAlign w:val="center"/>
          </w:tcPr>
          <w:p w14:paraId="711E89DC" w14:textId="66C2AD69" w:rsidR="00436D55" w:rsidRPr="00D7332A" w:rsidRDefault="00436D55" w:rsidP="00436D55">
            <w:pPr>
              <w:spacing w:before="120" w:after="120"/>
              <w:ind w:firstLine="21"/>
              <w:jc w:val="center"/>
              <w:rPr>
                <w:rFonts w:ascii="Times New Roman" w:hAnsi="Times New Roman" w:cs="Times New Roman"/>
                <w:sz w:val="18"/>
                <w:szCs w:val="18"/>
              </w:rPr>
            </w:pPr>
            <w:r>
              <w:rPr>
                <w:rFonts w:ascii="Times New Roman" w:hAnsi="Times New Roman" w:cs="Times New Roman"/>
                <w:sz w:val="18"/>
                <w:szCs w:val="18"/>
                <w:lang w:val="sr-Cyrl-RS"/>
              </w:rPr>
              <w:t>ПУ</w:t>
            </w:r>
          </w:p>
        </w:tc>
        <w:tc>
          <w:tcPr>
            <w:tcW w:w="466" w:type="pct"/>
            <w:vAlign w:val="center"/>
          </w:tcPr>
          <w:p w14:paraId="531402CE" w14:textId="55837234" w:rsidR="00436D55" w:rsidRPr="00D7332A" w:rsidRDefault="00436D55" w:rsidP="00436D55">
            <w:pPr>
              <w:spacing w:before="120" w:after="120"/>
              <w:ind w:firstLine="21"/>
              <w:rPr>
                <w:rFonts w:ascii="Times New Roman" w:hAnsi="Times New Roman" w:cs="Times New Roman"/>
                <w:sz w:val="18"/>
                <w:szCs w:val="18"/>
              </w:rPr>
            </w:pPr>
          </w:p>
        </w:tc>
        <w:tc>
          <w:tcPr>
            <w:tcW w:w="720" w:type="pct"/>
          </w:tcPr>
          <w:p w14:paraId="2B768DAE" w14:textId="77777777" w:rsidR="00436D55" w:rsidRPr="00D7332A" w:rsidRDefault="00436D55" w:rsidP="00436D55">
            <w:pPr>
              <w:spacing w:before="120" w:after="120"/>
              <w:ind w:firstLine="21"/>
              <w:rPr>
                <w:rFonts w:ascii="Times New Roman" w:hAnsi="Times New Roman" w:cs="Times New Roman"/>
                <w:sz w:val="18"/>
                <w:szCs w:val="18"/>
              </w:rPr>
            </w:pPr>
          </w:p>
        </w:tc>
      </w:tr>
      <w:tr w:rsidR="00436D55" w:rsidRPr="00522E81" w14:paraId="430DE670" w14:textId="7E26285F" w:rsidTr="0023648D">
        <w:trPr>
          <w:jc w:val="center"/>
        </w:trPr>
        <w:tc>
          <w:tcPr>
            <w:tcW w:w="309" w:type="pct"/>
            <w:shd w:val="clear" w:color="auto" w:fill="D9D9D9"/>
            <w:vAlign w:val="center"/>
          </w:tcPr>
          <w:p w14:paraId="76AD5B53"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16.</w:t>
            </w:r>
          </w:p>
        </w:tc>
        <w:tc>
          <w:tcPr>
            <w:tcW w:w="1093" w:type="pct"/>
            <w:shd w:val="clear" w:color="auto" w:fill="D9D9D9"/>
            <w:vAlign w:val="center"/>
          </w:tcPr>
          <w:p w14:paraId="7395808D" w14:textId="77777777" w:rsidR="00436D55" w:rsidRPr="00D7332A" w:rsidRDefault="00436D55" w:rsidP="00436D55">
            <w:pPr>
              <w:rPr>
                <w:rFonts w:ascii="Times New Roman" w:hAnsi="Times New Roman" w:cs="Times New Roman"/>
                <w:sz w:val="18"/>
                <w:szCs w:val="18"/>
              </w:rPr>
            </w:pPr>
            <w:proofErr w:type="gramStart"/>
            <w:r w:rsidRPr="00D7332A">
              <w:rPr>
                <w:rFonts w:ascii="Times New Roman" w:hAnsi="Times New Roman" w:cs="Times New Roman"/>
                <w:sz w:val="18"/>
                <w:szCs w:val="18"/>
              </w:rPr>
              <w:t>1.By</w:t>
            </w:r>
            <w:proofErr w:type="gramEnd"/>
            <w:r w:rsidRPr="00D7332A">
              <w:rPr>
                <w:rFonts w:ascii="Times New Roman" w:hAnsi="Times New Roman" w:cs="Times New Roman"/>
                <w:sz w:val="18"/>
                <w:szCs w:val="18"/>
              </w:rPr>
              <w:t xml:space="preserve"> 12 May 2028, the Commission shall present a report to the European Parliament and to the Council on the implementation of this Regulation. The report shall include a summary of the impact of the measures set out in this Regulation and an assessment of the progress towards achieving its objectives, including whether and how this Regulation could further contribute to achieving the connectivity targets set out in the Decision (EU) 2022/2481. </w:t>
            </w:r>
          </w:p>
          <w:p w14:paraId="497195BC" w14:textId="77777777" w:rsidR="00436D55" w:rsidRPr="00D7332A" w:rsidRDefault="00436D55" w:rsidP="00436D55">
            <w:pPr>
              <w:rPr>
                <w:rFonts w:ascii="Times New Roman" w:hAnsi="Times New Roman" w:cs="Times New Roman"/>
                <w:sz w:val="18"/>
                <w:szCs w:val="18"/>
              </w:rPr>
            </w:pPr>
          </w:p>
          <w:p w14:paraId="258A388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The report shall include developments related to the scope of this Regulation that have a potential impact on the progress towards a fast and extensive deployment of VHCN, in rural, insular and remote areas, such as islands and mountainous and scarcely populated regions, as well as on the evolution of the market for tower infrastructure, and the take-up of various backhauling solutions including satellite backhauling in digital highspeed connectivity.</w:t>
            </w:r>
          </w:p>
          <w:p w14:paraId="42A71D62" w14:textId="77777777" w:rsidR="00436D55" w:rsidRPr="00D7332A" w:rsidRDefault="00436D55" w:rsidP="00436D55">
            <w:pPr>
              <w:rPr>
                <w:rFonts w:ascii="Times New Roman" w:hAnsi="Times New Roman" w:cs="Times New Roman"/>
                <w:sz w:val="18"/>
                <w:szCs w:val="18"/>
              </w:rPr>
            </w:pPr>
          </w:p>
          <w:p w14:paraId="201F14FE" w14:textId="77777777" w:rsidR="00436D55" w:rsidRPr="00D7332A" w:rsidRDefault="00436D55" w:rsidP="00436D55">
            <w:pPr>
              <w:rPr>
                <w:rFonts w:ascii="Times New Roman" w:hAnsi="Times New Roman" w:cs="Times New Roman"/>
                <w:sz w:val="18"/>
                <w:szCs w:val="18"/>
              </w:rPr>
            </w:pPr>
            <w:proofErr w:type="gramStart"/>
            <w:r w:rsidRPr="00D7332A">
              <w:rPr>
                <w:rFonts w:ascii="Times New Roman" w:hAnsi="Times New Roman" w:cs="Times New Roman"/>
                <w:sz w:val="18"/>
                <w:szCs w:val="18"/>
              </w:rPr>
              <w:t>2.To</w:t>
            </w:r>
            <w:proofErr w:type="gramEnd"/>
            <w:r w:rsidRPr="00D7332A">
              <w:rPr>
                <w:rFonts w:ascii="Times New Roman" w:hAnsi="Times New Roman" w:cs="Times New Roman"/>
                <w:sz w:val="18"/>
                <w:szCs w:val="18"/>
              </w:rPr>
              <w:t xml:space="preserve"> that end, the Commission may request information from Member States that shall be submitted without undue delay. In particular, by 12 November 2025, Member States shall, in close cooperation with the Commission, through the Communications Committee set up under Article 118 of Directive (EU) 2018/1972, set out indicators to adequately monitor the application of this Regulation and the mechanism to ensure a periodic data gathering and reporting to the Commission thereof.</w:t>
            </w:r>
          </w:p>
        </w:tc>
        <w:tc>
          <w:tcPr>
            <w:tcW w:w="418" w:type="pct"/>
            <w:vAlign w:val="center"/>
          </w:tcPr>
          <w:p w14:paraId="1B8084E2" w14:textId="77777777" w:rsidR="00436D55" w:rsidRPr="00D7332A" w:rsidRDefault="00436D55" w:rsidP="00436D55">
            <w:pPr>
              <w:spacing w:before="120" w:after="120"/>
              <w:rPr>
                <w:rFonts w:ascii="Times New Roman" w:hAnsi="Times New Roman" w:cs="Times New Roman"/>
                <w:sz w:val="18"/>
                <w:szCs w:val="18"/>
              </w:rPr>
            </w:pPr>
          </w:p>
        </w:tc>
        <w:tc>
          <w:tcPr>
            <w:tcW w:w="1755" w:type="pct"/>
            <w:vAlign w:val="center"/>
          </w:tcPr>
          <w:p w14:paraId="2C7686B4" w14:textId="77777777" w:rsidR="00436D55" w:rsidRPr="002C1E1D" w:rsidRDefault="00436D55" w:rsidP="00436D55">
            <w:pPr>
              <w:rPr>
                <w:rFonts w:ascii="Times New Roman" w:hAnsi="Times New Roman" w:cs="Times New Roman"/>
                <w:sz w:val="18"/>
                <w:szCs w:val="18"/>
              </w:rPr>
            </w:pPr>
          </w:p>
        </w:tc>
        <w:tc>
          <w:tcPr>
            <w:tcW w:w="239" w:type="pct"/>
            <w:vAlign w:val="center"/>
          </w:tcPr>
          <w:p w14:paraId="6088283C" w14:textId="1C15864D" w:rsidR="00436D55" w:rsidRPr="001B75EF"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5A1A6E7F" w14:textId="2F52B097" w:rsidR="00436D55" w:rsidRPr="0017130F" w:rsidRDefault="00436D55" w:rsidP="00436D55">
            <w:pPr>
              <w:spacing w:before="120" w:after="120"/>
              <w:rPr>
                <w:rFonts w:ascii="Times New Roman" w:hAnsi="Times New Roman" w:cs="Times New Roman"/>
                <w:sz w:val="18"/>
                <w:szCs w:val="18"/>
                <w:lang w:val="sr-Cyrl-RS"/>
              </w:rPr>
            </w:pPr>
            <w:r w:rsidRPr="0017130F">
              <w:rPr>
                <w:rFonts w:ascii="Times New Roman" w:hAnsi="Times New Roman" w:cs="Times New Roman"/>
                <w:sz w:val="18"/>
                <w:szCs w:val="18"/>
                <w:lang w:val="sr-Cyrl-RS"/>
              </w:rPr>
              <w:t>Одредба на нивоу ЕУ, која не подлеже транспо</w:t>
            </w:r>
            <w:r>
              <w:rPr>
                <w:rFonts w:ascii="Times New Roman" w:hAnsi="Times New Roman" w:cs="Times New Roman"/>
                <w:sz w:val="18"/>
                <w:szCs w:val="18"/>
                <w:lang w:val="sr-Cyrl-RS"/>
              </w:rPr>
              <w:t>новању.</w:t>
            </w:r>
          </w:p>
        </w:tc>
        <w:tc>
          <w:tcPr>
            <w:tcW w:w="720" w:type="pct"/>
          </w:tcPr>
          <w:p w14:paraId="18E7AE63" w14:textId="77777777" w:rsidR="00436D55" w:rsidRPr="0017130F" w:rsidRDefault="00436D55" w:rsidP="00436D55">
            <w:pPr>
              <w:spacing w:before="120" w:after="120"/>
              <w:rPr>
                <w:rFonts w:ascii="Times New Roman" w:hAnsi="Times New Roman" w:cs="Times New Roman"/>
                <w:sz w:val="18"/>
                <w:szCs w:val="18"/>
                <w:lang w:val="sr-Cyrl-RS"/>
              </w:rPr>
            </w:pPr>
          </w:p>
        </w:tc>
      </w:tr>
      <w:tr w:rsidR="00436D55" w:rsidRPr="00522E81" w14:paraId="58E2C701" w14:textId="0B19D8C5" w:rsidTr="0023648D">
        <w:trPr>
          <w:jc w:val="center"/>
        </w:trPr>
        <w:tc>
          <w:tcPr>
            <w:tcW w:w="309" w:type="pct"/>
            <w:shd w:val="clear" w:color="auto" w:fill="D9D9D9"/>
            <w:vAlign w:val="center"/>
          </w:tcPr>
          <w:p w14:paraId="074E2A89"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17.</w:t>
            </w:r>
          </w:p>
        </w:tc>
        <w:tc>
          <w:tcPr>
            <w:tcW w:w="1093" w:type="pct"/>
            <w:shd w:val="clear" w:color="auto" w:fill="D9D9D9"/>
            <w:vAlign w:val="center"/>
          </w:tcPr>
          <w:p w14:paraId="5CC2870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Regulation (EU) 2015/2120 is amended as follows: </w:t>
            </w:r>
          </w:p>
          <w:p w14:paraId="2DC43A9E" w14:textId="77777777" w:rsidR="00436D55" w:rsidRPr="00D7332A" w:rsidRDefault="00436D55" w:rsidP="00436D55">
            <w:pPr>
              <w:rPr>
                <w:rFonts w:ascii="Times New Roman" w:hAnsi="Times New Roman" w:cs="Times New Roman"/>
                <w:sz w:val="18"/>
                <w:szCs w:val="18"/>
              </w:rPr>
            </w:pPr>
          </w:p>
          <w:p w14:paraId="5C09960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 in Article 2, the following points are added:</w:t>
            </w:r>
          </w:p>
          <w:p w14:paraId="76CCF064" w14:textId="77777777" w:rsidR="00436D55" w:rsidRPr="00D7332A" w:rsidRDefault="00436D55" w:rsidP="00436D55">
            <w:pPr>
              <w:rPr>
                <w:rFonts w:ascii="Times New Roman" w:hAnsi="Times New Roman" w:cs="Times New Roman"/>
                <w:sz w:val="18"/>
                <w:szCs w:val="18"/>
              </w:rPr>
            </w:pPr>
          </w:p>
          <w:p w14:paraId="2F2F1D7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(5) “number-independent interpersonal communications service” means number-independent interpersonal communications service as defined in Article 2, point (7), of Directive (EU) 2018/1972 of the European Parliament and of the Council (*); </w:t>
            </w:r>
          </w:p>
          <w:p w14:paraId="3D8A6939" w14:textId="77777777" w:rsidR="00436D55" w:rsidRPr="00D7332A" w:rsidRDefault="00436D55" w:rsidP="00436D55">
            <w:pPr>
              <w:rPr>
                <w:rFonts w:ascii="Times New Roman" w:hAnsi="Times New Roman" w:cs="Times New Roman"/>
                <w:sz w:val="18"/>
                <w:szCs w:val="18"/>
              </w:rPr>
            </w:pPr>
          </w:p>
          <w:p w14:paraId="01F3876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(6) “domestic communications” means any number-based interpersonal communications service originating in the Member State of the consumer’s domestic provider and terminating at any fixed or mobile number of the national numbering plan of the same Member State; </w:t>
            </w:r>
          </w:p>
          <w:p w14:paraId="769D3547" w14:textId="77777777" w:rsidR="00436D55" w:rsidRPr="00D7332A" w:rsidRDefault="00436D55" w:rsidP="00436D55">
            <w:pPr>
              <w:rPr>
                <w:rFonts w:ascii="Times New Roman" w:hAnsi="Times New Roman" w:cs="Times New Roman"/>
                <w:sz w:val="18"/>
                <w:szCs w:val="18"/>
              </w:rPr>
            </w:pPr>
          </w:p>
          <w:p w14:paraId="0811E8F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(7) “intra-EU communications” means any number-based interpersonal communications service originating in the Member State of the consumer’s domestic provider and terminating at any fixed or mobile number of the national numbering plan of another Member State. </w:t>
            </w:r>
          </w:p>
          <w:p w14:paraId="32234C8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Directive (EU) 2018/1972 of the European Parliament and of the Council of 11 December 2018 establishing the European Electronic Communications Code (OJ L 321, 17.12.2018, p. 36).</w:t>
            </w:r>
          </w:p>
          <w:p w14:paraId="0F3BE077" w14:textId="77777777" w:rsidR="00436D55" w:rsidRPr="00D7332A" w:rsidRDefault="00436D55" w:rsidP="00436D55">
            <w:pPr>
              <w:rPr>
                <w:rFonts w:ascii="Times New Roman" w:hAnsi="Times New Roman" w:cs="Times New Roman"/>
                <w:sz w:val="18"/>
                <w:szCs w:val="18"/>
              </w:rPr>
            </w:pPr>
          </w:p>
          <w:p w14:paraId="071EEDA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(2) in Article 5a, the following paragraphs are added: </w:t>
            </w:r>
          </w:p>
          <w:p w14:paraId="488FF0E4" w14:textId="77777777" w:rsidR="00436D55" w:rsidRPr="00D7332A" w:rsidRDefault="00436D55" w:rsidP="00436D55">
            <w:pPr>
              <w:tabs>
                <w:tab w:val="left" w:pos="122"/>
              </w:tabs>
              <w:rPr>
                <w:rFonts w:ascii="Times New Roman" w:hAnsi="Times New Roman" w:cs="Times New Roman"/>
                <w:sz w:val="18"/>
                <w:szCs w:val="18"/>
              </w:rPr>
            </w:pPr>
          </w:p>
          <w:p w14:paraId="551930C5" w14:textId="77777777" w:rsidR="00436D55" w:rsidRPr="00D7332A" w:rsidRDefault="00436D55" w:rsidP="00436D55">
            <w:pPr>
              <w:pStyle w:val="ListParagraph"/>
              <w:ind w:left="0"/>
              <w:rPr>
                <w:rFonts w:ascii="Times New Roman" w:hAnsi="Times New Roman" w:cs="Times New Roman"/>
                <w:sz w:val="18"/>
                <w:szCs w:val="18"/>
              </w:rPr>
            </w:pPr>
            <w:r w:rsidRPr="00D7332A">
              <w:rPr>
                <w:rFonts w:ascii="Times New Roman" w:hAnsi="Times New Roman" w:cs="Times New Roman"/>
                <w:sz w:val="18"/>
                <w:szCs w:val="18"/>
              </w:rPr>
              <w:t>7. From 1 January 2029, providers shall not apply different retail prices to consumers for domestic communications and intra-EU communications, provided that technical rules on safeguards, such as sustainability, fair use and anti-fraud measures, are adopted. By 30 June 2028, the Commission shall, after consulting BEREC, adopt an implementing act laying down those technical rules in accordance with the examination procedure referred to in Article 5b.</w:t>
            </w:r>
          </w:p>
          <w:p w14:paraId="4270DC85" w14:textId="77777777" w:rsidR="00436D55" w:rsidRPr="00D7332A" w:rsidRDefault="00436D55" w:rsidP="00436D55">
            <w:pPr>
              <w:pStyle w:val="ListParagraph"/>
              <w:ind w:left="0"/>
              <w:rPr>
                <w:rFonts w:ascii="Times New Roman" w:hAnsi="Times New Roman" w:cs="Times New Roman"/>
                <w:sz w:val="18"/>
                <w:szCs w:val="18"/>
              </w:rPr>
            </w:pPr>
          </w:p>
          <w:p w14:paraId="7EC8A3D1"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8. From 1 January 2025, providers may on a voluntary basis comply with the obligation not to apply different retail prices laid down in paragraph 7. Those providers shall be exempt from the obligations laid down in paragraph 1, subject to a fair use policy, with a view to bringing the benefits of equal retail prices for domestic and intra-EU communications to consumers earlier. To that end, the Commission shall adopt an implementing act on fair use, based on typical usage patterns, and anti-fraud measures by 31 December 2024, after consulting BEREC. That implementing act shall be adopted in accordance with the examination procedure referred to in Article </w:t>
            </w:r>
            <w:proofErr w:type="gramStart"/>
            <w:r w:rsidRPr="00D7332A">
              <w:rPr>
                <w:rFonts w:ascii="Times New Roman" w:hAnsi="Times New Roman" w:cs="Times New Roman"/>
                <w:sz w:val="18"/>
                <w:szCs w:val="18"/>
              </w:rPr>
              <w:t>5b(</w:t>
            </w:r>
            <w:proofErr w:type="gramEnd"/>
            <w:r w:rsidRPr="00D7332A">
              <w:rPr>
                <w:rFonts w:ascii="Times New Roman" w:hAnsi="Times New Roman" w:cs="Times New Roman"/>
                <w:sz w:val="18"/>
                <w:szCs w:val="18"/>
              </w:rPr>
              <w:t xml:space="preserve">2). </w:t>
            </w:r>
          </w:p>
          <w:p w14:paraId="72419065" w14:textId="77777777" w:rsidR="00436D55" w:rsidRPr="00D7332A" w:rsidRDefault="00436D55" w:rsidP="00436D55">
            <w:pPr>
              <w:rPr>
                <w:rFonts w:ascii="Times New Roman" w:hAnsi="Times New Roman" w:cs="Times New Roman"/>
                <w:sz w:val="18"/>
                <w:szCs w:val="18"/>
              </w:rPr>
            </w:pPr>
          </w:p>
          <w:p w14:paraId="584D5C1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9. By 30 June 2027, after consulting BEREC, the Commission shall review this Article, and based on the assessment of its impact, the Commission may, if appropriate, decide to submit a legislative proposal in order to amend it. </w:t>
            </w:r>
          </w:p>
          <w:p w14:paraId="2AD3B441" w14:textId="77777777" w:rsidR="00436D55" w:rsidRPr="00D7332A" w:rsidRDefault="00436D55" w:rsidP="00436D55">
            <w:pPr>
              <w:rPr>
                <w:rFonts w:ascii="Times New Roman" w:hAnsi="Times New Roman" w:cs="Times New Roman"/>
                <w:sz w:val="18"/>
                <w:szCs w:val="18"/>
              </w:rPr>
            </w:pPr>
          </w:p>
          <w:p w14:paraId="16B6F4C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10. The assessment referred to in paragraph 9 shall include: </w:t>
            </w:r>
          </w:p>
          <w:p w14:paraId="03D98E54"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the evolution of the wholesale costs related to the provision of intra-EU communications; </w:t>
            </w:r>
          </w:p>
          <w:p w14:paraId="4C35CEAF"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the evolution of competition in the market for the provision of number-based interpersonal communications services and the trend of the retail prices of intra-EU communications within the different Member States; </w:t>
            </w:r>
          </w:p>
          <w:p w14:paraId="4746E2D2"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 the evolution of consumer preferences and choice of special offers and bundles not charged on the basis of actual consumption of intra-EU communications; </w:t>
            </w:r>
          </w:p>
          <w:p w14:paraId="0578649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(d) the possible impact on the national markets for the provision of number-based interpersonal communications services and in particular on the retail prices charged to consumers at large, taking into account the costs of providing intra-EU communications, and the potential impact of the measures on revenues for the providers and, if possible, investment capacity of the providers, in view in particular of the future roll-out of networks in line with the connectivity targets set out in Decision (EU) 2022/2481 where additional charges for intra-EU communications are not already applied; </w:t>
            </w:r>
          </w:p>
          <w:p w14:paraId="76B6ACB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(e) the extent of the usage, availability and competitiveness of number-independent interpersonal communications services or any alternatives to intra-EU communications; </w:t>
            </w:r>
          </w:p>
          <w:p w14:paraId="590D08D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(f) </w:t>
            </w:r>
            <w:proofErr w:type="gramStart"/>
            <w:r w:rsidRPr="00D7332A">
              <w:rPr>
                <w:rFonts w:ascii="Times New Roman" w:hAnsi="Times New Roman" w:cs="Times New Roman"/>
                <w:sz w:val="18"/>
                <w:szCs w:val="18"/>
              </w:rPr>
              <w:t>the</w:t>
            </w:r>
            <w:proofErr w:type="gramEnd"/>
            <w:r w:rsidRPr="00D7332A">
              <w:rPr>
                <w:rFonts w:ascii="Times New Roman" w:hAnsi="Times New Roman" w:cs="Times New Roman"/>
                <w:sz w:val="18"/>
                <w:szCs w:val="18"/>
              </w:rPr>
              <w:t xml:space="preserve"> evolution of tariff plans as regards the intra-EU communications, and in particular, the extent to which the implementation of the measures provided for in paragraph 8, has produced results in the direction of the elimination of retail price differences for consumers between domestic and intra-EU communications. </w:t>
            </w:r>
          </w:p>
          <w:p w14:paraId="64187BC3" w14:textId="77777777" w:rsidR="00436D55" w:rsidRPr="00D7332A" w:rsidRDefault="00436D55" w:rsidP="00436D55">
            <w:pPr>
              <w:rPr>
                <w:rFonts w:ascii="Times New Roman" w:hAnsi="Times New Roman" w:cs="Times New Roman"/>
                <w:sz w:val="18"/>
                <w:szCs w:val="18"/>
              </w:rPr>
            </w:pPr>
          </w:p>
          <w:p w14:paraId="1A50E460"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11. In order to carry out the assessment referred to in paragraph 9, BEREC shall collect relevant information from national regulatory authorities on a regular basis. Where applicable, national regulatory authorities may provide such data in coordination with other competent authorities. The data collected by BEREC pursuant to this paragraph shall be notified to the Commission at least once a year. The Commission shall make them public. To ensure that BEREC can carry out its obligations under this paragraph, providers shall be obliged to cooperate by providing the requested data, including confidential data, to the relevant national authorities.’;</w:t>
            </w:r>
          </w:p>
          <w:p w14:paraId="2C55E602" w14:textId="77777777" w:rsidR="00436D55" w:rsidRPr="00D7332A" w:rsidRDefault="00436D55" w:rsidP="00436D55">
            <w:pPr>
              <w:rPr>
                <w:rFonts w:ascii="Times New Roman" w:hAnsi="Times New Roman" w:cs="Times New Roman"/>
                <w:sz w:val="18"/>
                <w:szCs w:val="18"/>
              </w:rPr>
            </w:pPr>
          </w:p>
          <w:p w14:paraId="766597DD"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(3) the following article is inserted: </w:t>
            </w:r>
          </w:p>
          <w:p w14:paraId="328001E1" w14:textId="77777777" w:rsidR="00436D55" w:rsidRPr="00D7332A" w:rsidRDefault="00436D55" w:rsidP="00436D55">
            <w:pPr>
              <w:rPr>
                <w:rFonts w:ascii="Times New Roman" w:hAnsi="Times New Roman" w:cs="Times New Roman"/>
                <w:sz w:val="18"/>
                <w:szCs w:val="18"/>
              </w:rPr>
            </w:pPr>
          </w:p>
          <w:p w14:paraId="73D4F3A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‘Article 5b </w:t>
            </w:r>
          </w:p>
          <w:p w14:paraId="4B94ECA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Committee procedure </w:t>
            </w:r>
          </w:p>
          <w:p w14:paraId="2B4743C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1. To fulfil its obligations under Article 5a of this Regulation, the Commission shall be assisted by the Communications Committee established by Article 118(1) of Directive (EU) 2018/1972. That committee shall be a committee within the meaning of Regulation (EU) No 182/2011. 2. Where reference is made to this Article, Article 5 of Regulation (EU) No 182/2011 shall </w:t>
            </w:r>
            <w:proofErr w:type="gramStart"/>
            <w:r w:rsidRPr="00D7332A">
              <w:rPr>
                <w:rFonts w:ascii="Times New Roman" w:hAnsi="Times New Roman" w:cs="Times New Roman"/>
                <w:sz w:val="18"/>
                <w:szCs w:val="18"/>
              </w:rPr>
              <w:t>apply.’;</w:t>
            </w:r>
            <w:proofErr w:type="gramEnd"/>
          </w:p>
          <w:p w14:paraId="68009205" w14:textId="77777777" w:rsidR="00436D55" w:rsidRPr="00D7332A" w:rsidRDefault="00436D55" w:rsidP="00436D55">
            <w:pPr>
              <w:rPr>
                <w:rFonts w:ascii="Times New Roman" w:hAnsi="Times New Roman" w:cs="Times New Roman"/>
                <w:sz w:val="18"/>
                <w:szCs w:val="18"/>
              </w:rPr>
            </w:pPr>
          </w:p>
          <w:p w14:paraId="78EEAA6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(4) </w:t>
            </w:r>
            <w:proofErr w:type="gramStart"/>
            <w:r w:rsidRPr="00D7332A">
              <w:rPr>
                <w:rFonts w:ascii="Times New Roman" w:hAnsi="Times New Roman" w:cs="Times New Roman"/>
                <w:sz w:val="18"/>
                <w:szCs w:val="18"/>
              </w:rPr>
              <w:t>in</w:t>
            </w:r>
            <w:proofErr w:type="gramEnd"/>
            <w:r w:rsidRPr="00D7332A">
              <w:rPr>
                <w:rFonts w:ascii="Times New Roman" w:hAnsi="Times New Roman" w:cs="Times New Roman"/>
                <w:sz w:val="18"/>
                <w:szCs w:val="18"/>
              </w:rPr>
              <w:t xml:space="preserve"> Article 10(5), the date ‘14 May 2024’ is replaced by the date ‘30 June 2032’. 1</w:t>
            </w:r>
          </w:p>
        </w:tc>
        <w:tc>
          <w:tcPr>
            <w:tcW w:w="418" w:type="pct"/>
            <w:vAlign w:val="center"/>
          </w:tcPr>
          <w:p w14:paraId="1F1F4DF1"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0EFDE035" w14:textId="77777777" w:rsidR="00436D55" w:rsidRPr="002C1E1D" w:rsidRDefault="00436D55" w:rsidP="00436D55">
            <w:pPr>
              <w:pStyle w:val="NormalWeb"/>
              <w:jc w:val="both"/>
              <w:rPr>
                <w:spacing w:val="-4"/>
                <w:sz w:val="18"/>
                <w:szCs w:val="18"/>
              </w:rPr>
            </w:pPr>
          </w:p>
        </w:tc>
        <w:tc>
          <w:tcPr>
            <w:tcW w:w="239" w:type="pct"/>
            <w:vAlign w:val="center"/>
          </w:tcPr>
          <w:p w14:paraId="5BE03A2F" w14:textId="7763E5B9" w:rsidR="00436D55" w:rsidRPr="001B75EF"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3C8F19EF" w14:textId="49F370E5" w:rsidR="00436D55" w:rsidRPr="003714EC" w:rsidRDefault="00436D55" w:rsidP="00436D55">
            <w:pPr>
              <w:spacing w:before="120" w:after="120"/>
              <w:rPr>
                <w:rFonts w:ascii="Times New Roman" w:hAnsi="Times New Roman" w:cs="Times New Roman"/>
                <w:sz w:val="18"/>
                <w:szCs w:val="18"/>
                <w:lang w:val="sr-Cyrl-RS"/>
              </w:rPr>
            </w:pPr>
            <w:r w:rsidRPr="003714EC">
              <w:rPr>
                <w:rFonts w:ascii="Times New Roman" w:hAnsi="Times New Roman" w:cs="Times New Roman"/>
                <w:sz w:val="18"/>
                <w:szCs w:val="18"/>
                <w:lang w:val="sr-Cyrl-RS"/>
              </w:rPr>
              <w:t>Одредбе се односе на роаминг и комуникације унутар ЕУ и нису транспоноване.</w:t>
            </w:r>
          </w:p>
        </w:tc>
        <w:tc>
          <w:tcPr>
            <w:tcW w:w="720" w:type="pct"/>
          </w:tcPr>
          <w:p w14:paraId="799DB802" w14:textId="77777777" w:rsidR="00436D55" w:rsidRPr="003714EC" w:rsidRDefault="00436D55" w:rsidP="00436D55">
            <w:pPr>
              <w:spacing w:before="120" w:after="120"/>
              <w:rPr>
                <w:rFonts w:ascii="Times New Roman" w:hAnsi="Times New Roman" w:cs="Times New Roman"/>
                <w:sz w:val="18"/>
                <w:szCs w:val="18"/>
                <w:lang w:val="sr-Cyrl-RS"/>
              </w:rPr>
            </w:pPr>
          </w:p>
        </w:tc>
      </w:tr>
      <w:tr w:rsidR="00436D55" w:rsidRPr="00D7332A" w14:paraId="4792F94A" w14:textId="32A918A4" w:rsidTr="0023648D">
        <w:trPr>
          <w:jc w:val="center"/>
        </w:trPr>
        <w:tc>
          <w:tcPr>
            <w:tcW w:w="309" w:type="pct"/>
            <w:shd w:val="clear" w:color="auto" w:fill="D9D9D9"/>
            <w:vAlign w:val="center"/>
          </w:tcPr>
          <w:p w14:paraId="0EF961C2"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18.</w:t>
            </w:r>
          </w:p>
        </w:tc>
        <w:tc>
          <w:tcPr>
            <w:tcW w:w="1093" w:type="pct"/>
            <w:shd w:val="clear" w:color="auto" w:fill="D9D9D9"/>
            <w:vAlign w:val="center"/>
          </w:tcPr>
          <w:p w14:paraId="102814A3"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1. Directive 2014/61/EU is repealed with effect from 11 May 2024. </w:t>
            </w:r>
          </w:p>
          <w:p w14:paraId="6CAC7DCA" w14:textId="77777777" w:rsidR="00436D55" w:rsidRPr="00D7332A" w:rsidRDefault="00436D55" w:rsidP="00436D55">
            <w:pPr>
              <w:rPr>
                <w:rFonts w:ascii="Times New Roman" w:hAnsi="Times New Roman" w:cs="Times New Roman"/>
                <w:sz w:val="18"/>
                <w:szCs w:val="18"/>
              </w:rPr>
            </w:pPr>
          </w:p>
          <w:p w14:paraId="3062A0A6"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2. By way of derogation from paragraph 1 of this Article, where the provisions of this Regulation replacing the provisions of Directive 2014/61/EU apply from a later date, the following corresponding provisions of that Directive shall remain in force until that same date, as set out below: </w:t>
            </w:r>
          </w:p>
          <w:p w14:paraId="52B9DA4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(a) Article 4(2) and (3) Article 4(4), first sentence, Article 6(1), (2), (3) and (5), and Article 7(1) and (2), of that Directive shall remain in force until 12 May 2026; </w:t>
            </w:r>
          </w:p>
          <w:p w14:paraId="3EF84ED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Article 8(1) to (4) of that Directive shall remain in force until 12 February 2026. </w:t>
            </w:r>
          </w:p>
          <w:p w14:paraId="56F5F8B4" w14:textId="77777777" w:rsidR="00436D55" w:rsidRPr="00D7332A" w:rsidRDefault="00436D55" w:rsidP="00436D55">
            <w:pPr>
              <w:rPr>
                <w:rFonts w:ascii="Times New Roman" w:hAnsi="Times New Roman" w:cs="Times New Roman"/>
                <w:sz w:val="18"/>
                <w:szCs w:val="18"/>
              </w:rPr>
            </w:pPr>
          </w:p>
          <w:p w14:paraId="355306BB"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3. References to the repealed Directive shall be construed as references to this Regulation and read in accordance with the correlation table in the Annex.</w:t>
            </w:r>
          </w:p>
        </w:tc>
        <w:tc>
          <w:tcPr>
            <w:tcW w:w="418" w:type="pct"/>
            <w:vAlign w:val="center"/>
          </w:tcPr>
          <w:p w14:paraId="2A909B13"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0899E62C" w14:textId="77777777" w:rsidR="00436D55" w:rsidRPr="002C1E1D" w:rsidRDefault="00436D55" w:rsidP="00436D55">
            <w:pPr>
              <w:pStyle w:val="NormalWeb"/>
              <w:jc w:val="both"/>
              <w:rPr>
                <w:spacing w:val="-4"/>
                <w:sz w:val="18"/>
                <w:szCs w:val="18"/>
              </w:rPr>
            </w:pPr>
          </w:p>
        </w:tc>
        <w:tc>
          <w:tcPr>
            <w:tcW w:w="239" w:type="pct"/>
            <w:vAlign w:val="center"/>
          </w:tcPr>
          <w:p w14:paraId="592FA008" w14:textId="596E0301" w:rsidR="00436D55" w:rsidRPr="001B75EF"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131FD74A" w14:textId="15175587" w:rsidR="00436D55" w:rsidRPr="003714EC" w:rsidRDefault="00436D55" w:rsidP="00436D55">
            <w:pPr>
              <w:spacing w:before="120" w:after="120"/>
              <w:rPr>
                <w:rFonts w:ascii="Times New Roman" w:hAnsi="Times New Roman" w:cs="Times New Roman"/>
                <w:sz w:val="18"/>
                <w:szCs w:val="18"/>
                <w:lang w:val="sr-Cyrl-RS"/>
              </w:rPr>
            </w:pPr>
            <w:r w:rsidRPr="003714EC">
              <w:rPr>
                <w:rFonts w:ascii="Times New Roman" w:hAnsi="Times New Roman" w:cs="Times New Roman"/>
                <w:sz w:val="18"/>
                <w:szCs w:val="18"/>
                <w:lang w:val="sr-Cyrl-RS"/>
              </w:rPr>
              <w:t>Одредбе су процедуралне природе.</w:t>
            </w:r>
          </w:p>
        </w:tc>
        <w:tc>
          <w:tcPr>
            <w:tcW w:w="720" w:type="pct"/>
          </w:tcPr>
          <w:p w14:paraId="1C23256B"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024A08A8" w14:textId="0B5F4B8C" w:rsidTr="0023648D">
        <w:trPr>
          <w:jc w:val="center"/>
        </w:trPr>
        <w:tc>
          <w:tcPr>
            <w:tcW w:w="309" w:type="pct"/>
            <w:shd w:val="clear" w:color="auto" w:fill="D9D9D9"/>
            <w:vAlign w:val="center"/>
          </w:tcPr>
          <w:p w14:paraId="6C7269B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19.</w:t>
            </w:r>
          </w:p>
        </w:tc>
        <w:tc>
          <w:tcPr>
            <w:tcW w:w="1093" w:type="pct"/>
            <w:shd w:val="clear" w:color="auto" w:fill="D9D9D9"/>
            <w:vAlign w:val="center"/>
          </w:tcPr>
          <w:p w14:paraId="7C4D9505"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1. This Regulation shall enter into force on the third day following that of its publication in the Official Journal of the European Union. 2. 3. It shall apply from 12 November 2025. By way of derogation from paragraph 2 of this Article:</w:t>
            </w:r>
          </w:p>
          <w:p w14:paraId="475AEC68"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(a) Article 5(6) and Article 11(6) shall apply from 11 May 2024;</w:t>
            </w:r>
          </w:p>
          <w:p w14:paraId="062C3AE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 xml:space="preserve">(b) Article 17 shall apply from 15 May 2024. (c) Article 10(1), (2) and (3) shall apply from 12 February 2026; (d) Article 4(3), Article 6(1), Article 7(2) and (3) and Article 12(1), (2) and (3) shall apply from 12 May 2026; </w:t>
            </w:r>
          </w:p>
          <w:p w14:paraId="69DCAA0D" w14:textId="77777777" w:rsidR="00436D55" w:rsidRPr="00D7332A" w:rsidRDefault="00436D55" w:rsidP="00436D55">
            <w:pPr>
              <w:rPr>
                <w:rFonts w:ascii="Times New Roman" w:hAnsi="Times New Roman" w:cs="Times New Roman"/>
                <w:sz w:val="18"/>
                <w:szCs w:val="18"/>
              </w:rPr>
            </w:pPr>
          </w:p>
          <w:p w14:paraId="51749169"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This Regulation shall be binding in its entirety and directly applicable in all Member States.</w:t>
            </w:r>
          </w:p>
        </w:tc>
        <w:tc>
          <w:tcPr>
            <w:tcW w:w="418" w:type="pct"/>
            <w:vAlign w:val="center"/>
          </w:tcPr>
          <w:p w14:paraId="637C83C8" w14:textId="77777777" w:rsidR="00436D55" w:rsidRPr="00D7332A" w:rsidRDefault="00436D55" w:rsidP="00436D55">
            <w:pPr>
              <w:spacing w:before="120" w:after="120"/>
              <w:ind w:firstLine="5"/>
              <w:rPr>
                <w:rFonts w:ascii="Times New Roman" w:hAnsi="Times New Roman" w:cs="Times New Roman"/>
                <w:b/>
                <w:bCs/>
                <w:sz w:val="18"/>
                <w:szCs w:val="18"/>
              </w:rPr>
            </w:pPr>
          </w:p>
        </w:tc>
        <w:tc>
          <w:tcPr>
            <w:tcW w:w="1755" w:type="pct"/>
            <w:vAlign w:val="center"/>
          </w:tcPr>
          <w:p w14:paraId="3AD86C31" w14:textId="77777777" w:rsidR="00436D55" w:rsidRPr="002C1E1D" w:rsidRDefault="00436D55" w:rsidP="00436D55">
            <w:pPr>
              <w:pStyle w:val="NormalWeb"/>
              <w:jc w:val="both"/>
              <w:rPr>
                <w:b/>
                <w:bCs/>
                <w:sz w:val="18"/>
                <w:szCs w:val="18"/>
              </w:rPr>
            </w:pPr>
          </w:p>
        </w:tc>
        <w:tc>
          <w:tcPr>
            <w:tcW w:w="239" w:type="pct"/>
            <w:vAlign w:val="center"/>
          </w:tcPr>
          <w:p w14:paraId="17286F30" w14:textId="097916A9" w:rsidR="00436D55" w:rsidRPr="001B75EF" w:rsidRDefault="00436D55" w:rsidP="00436D55">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1BBB7A28" w14:textId="29F818C8" w:rsidR="00436D55" w:rsidRPr="003714EC" w:rsidRDefault="00436D55" w:rsidP="00436D55">
            <w:pPr>
              <w:spacing w:before="120" w:after="120"/>
              <w:rPr>
                <w:rFonts w:ascii="Times New Roman" w:hAnsi="Times New Roman" w:cs="Times New Roman"/>
                <w:sz w:val="18"/>
                <w:szCs w:val="18"/>
                <w:lang w:val="sr-Cyrl-RS"/>
              </w:rPr>
            </w:pPr>
            <w:r w:rsidRPr="003714EC">
              <w:rPr>
                <w:rFonts w:ascii="Times New Roman" w:hAnsi="Times New Roman" w:cs="Times New Roman"/>
                <w:sz w:val="18"/>
                <w:szCs w:val="18"/>
                <w:lang w:val="sr-Cyrl-RS"/>
              </w:rPr>
              <w:t>Одредбе су процедуралне природе.</w:t>
            </w:r>
          </w:p>
        </w:tc>
        <w:tc>
          <w:tcPr>
            <w:tcW w:w="720" w:type="pct"/>
          </w:tcPr>
          <w:p w14:paraId="61E1ECE2" w14:textId="77777777" w:rsidR="00436D55" w:rsidRPr="00D7332A" w:rsidRDefault="00436D55" w:rsidP="00436D55">
            <w:pPr>
              <w:spacing w:before="120" w:after="120"/>
              <w:rPr>
                <w:rFonts w:ascii="Times New Roman" w:hAnsi="Times New Roman" w:cs="Times New Roman"/>
                <w:sz w:val="18"/>
                <w:szCs w:val="18"/>
              </w:rPr>
            </w:pPr>
          </w:p>
        </w:tc>
      </w:tr>
      <w:tr w:rsidR="00436D55" w:rsidRPr="00D7332A" w14:paraId="54ED4715" w14:textId="33498EB1" w:rsidTr="0023648D">
        <w:trPr>
          <w:jc w:val="center"/>
        </w:trPr>
        <w:tc>
          <w:tcPr>
            <w:tcW w:w="309" w:type="pct"/>
            <w:shd w:val="clear" w:color="auto" w:fill="D9D9D9"/>
            <w:vAlign w:val="center"/>
          </w:tcPr>
          <w:p w14:paraId="6D3ACA61" w14:textId="77777777" w:rsidR="00436D55" w:rsidRPr="00D7332A" w:rsidRDefault="00436D55" w:rsidP="00436D55">
            <w:pPr>
              <w:spacing w:before="120" w:after="120"/>
              <w:rPr>
                <w:rFonts w:ascii="Times New Roman" w:hAnsi="Times New Roman" w:cs="Times New Roman"/>
                <w:sz w:val="18"/>
                <w:szCs w:val="18"/>
              </w:rPr>
            </w:pPr>
            <w:r w:rsidRPr="00D7332A">
              <w:rPr>
                <w:rFonts w:ascii="Times New Roman" w:hAnsi="Times New Roman" w:cs="Times New Roman"/>
                <w:sz w:val="18"/>
                <w:szCs w:val="18"/>
              </w:rPr>
              <w:t>Annex</w:t>
            </w:r>
          </w:p>
        </w:tc>
        <w:tc>
          <w:tcPr>
            <w:tcW w:w="1093" w:type="pct"/>
            <w:shd w:val="clear" w:color="auto" w:fill="D9D9D9"/>
            <w:vAlign w:val="center"/>
          </w:tcPr>
          <w:p w14:paraId="0372D1AC" w14:textId="77777777" w:rsidR="00436D55" w:rsidRPr="00D7332A" w:rsidRDefault="00436D55" w:rsidP="00436D55">
            <w:pPr>
              <w:rPr>
                <w:rFonts w:ascii="Times New Roman" w:hAnsi="Times New Roman" w:cs="Times New Roman"/>
                <w:sz w:val="18"/>
                <w:szCs w:val="18"/>
              </w:rPr>
            </w:pPr>
            <w:r w:rsidRPr="00D7332A">
              <w:rPr>
                <w:rFonts w:ascii="Times New Roman" w:hAnsi="Times New Roman" w:cs="Times New Roman"/>
                <w:sz w:val="18"/>
                <w:szCs w:val="18"/>
              </w:rPr>
              <w:t>CORRELATION TABLE</w:t>
            </w:r>
          </w:p>
        </w:tc>
        <w:tc>
          <w:tcPr>
            <w:tcW w:w="418" w:type="pct"/>
            <w:vAlign w:val="center"/>
          </w:tcPr>
          <w:p w14:paraId="16050382" w14:textId="77777777" w:rsidR="00436D55" w:rsidRPr="00D7332A" w:rsidRDefault="00436D55" w:rsidP="00436D55">
            <w:pPr>
              <w:spacing w:before="120" w:after="120"/>
              <w:ind w:firstLine="5"/>
              <w:rPr>
                <w:rFonts w:ascii="Times New Roman" w:hAnsi="Times New Roman" w:cs="Times New Roman"/>
                <w:sz w:val="18"/>
                <w:szCs w:val="18"/>
              </w:rPr>
            </w:pPr>
          </w:p>
        </w:tc>
        <w:tc>
          <w:tcPr>
            <w:tcW w:w="1755" w:type="pct"/>
            <w:vAlign w:val="center"/>
          </w:tcPr>
          <w:p w14:paraId="5964537D" w14:textId="77777777" w:rsidR="00436D55" w:rsidRPr="002C1E1D" w:rsidRDefault="00436D55" w:rsidP="00436D55">
            <w:pPr>
              <w:pStyle w:val="NormalWeb"/>
              <w:jc w:val="both"/>
              <w:rPr>
                <w:spacing w:val="-4"/>
                <w:sz w:val="18"/>
                <w:szCs w:val="18"/>
              </w:rPr>
            </w:pPr>
          </w:p>
        </w:tc>
        <w:tc>
          <w:tcPr>
            <w:tcW w:w="239" w:type="pct"/>
            <w:vAlign w:val="center"/>
          </w:tcPr>
          <w:p w14:paraId="3FF3B22C" w14:textId="5D9160E8" w:rsidR="00436D55" w:rsidRPr="001B75EF" w:rsidRDefault="00436D55" w:rsidP="00436D55">
            <w:pPr>
              <w:spacing w:before="120" w:after="120"/>
              <w:ind w:firstLine="21"/>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466" w:type="pct"/>
            <w:vAlign w:val="center"/>
          </w:tcPr>
          <w:p w14:paraId="78E3C443" w14:textId="2742E0CB" w:rsidR="00436D55" w:rsidRPr="003714EC" w:rsidRDefault="00436D55" w:rsidP="00436D55">
            <w:pPr>
              <w:spacing w:before="120" w:after="120"/>
              <w:ind w:firstLine="21"/>
              <w:rPr>
                <w:rFonts w:ascii="Times New Roman" w:hAnsi="Times New Roman" w:cs="Times New Roman"/>
                <w:sz w:val="18"/>
                <w:szCs w:val="18"/>
                <w:lang w:val="sr-Cyrl-RS"/>
              </w:rPr>
            </w:pPr>
            <w:r w:rsidRPr="003714EC">
              <w:rPr>
                <w:rFonts w:ascii="Times New Roman" w:hAnsi="Times New Roman" w:cs="Times New Roman"/>
                <w:sz w:val="18"/>
                <w:szCs w:val="18"/>
                <w:lang w:val="sr-Cyrl-RS"/>
              </w:rPr>
              <w:t>Одредбе су процедуралне природе.</w:t>
            </w:r>
          </w:p>
        </w:tc>
        <w:tc>
          <w:tcPr>
            <w:tcW w:w="720" w:type="pct"/>
          </w:tcPr>
          <w:p w14:paraId="27F3E80E" w14:textId="77777777" w:rsidR="00436D55" w:rsidRPr="00D7332A" w:rsidRDefault="00436D55" w:rsidP="00436D55">
            <w:pPr>
              <w:spacing w:before="120" w:after="120"/>
              <w:ind w:firstLine="21"/>
              <w:rPr>
                <w:rFonts w:ascii="Times New Roman" w:hAnsi="Times New Roman" w:cs="Times New Roman"/>
                <w:sz w:val="18"/>
                <w:szCs w:val="18"/>
              </w:rPr>
            </w:pPr>
          </w:p>
        </w:tc>
      </w:tr>
    </w:tbl>
    <w:p w14:paraId="275A4E6B" w14:textId="77777777" w:rsidR="00011429" w:rsidRDefault="00011429" w:rsidP="00011429">
      <w:pPr>
        <w:spacing w:after="160" w:line="259" w:lineRule="auto"/>
      </w:pPr>
      <w:r>
        <w:br w:type="page"/>
      </w:r>
    </w:p>
    <w:p w14:paraId="3C42A384" w14:textId="77777777" w:rsidR="00671CE5" w:rsidRDefault="00671CE5" w:rsidP="00671CE5">
      <w:pPr>
        <w:rPr>
          <w:rFonts w:ascii="Times New Roman" w:hAnsi="Times New Roman" w:cs="Times New Roman"/>
          <w:sz w:val="20"/>
          <w:szCs w:val="20"/>
        </w:rPr>
      </w:pP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1863"/>
        <w:gridCol w:w="3373"/>
      </w:tblGrid>
      <w:tr w:rsidR="00671CE5" w:rsidRPr="00522E81" w14:paraId="62A9F91C" w14:textId="77777777" w:rsidTr="000D062A">
        <w:trPr>
          <w:jc w:val="center"/>
        </w:trPr>
        <w:tc>
          <w:tcPr>
            <w:tcW w:w="3893" w:type="pct"/>
            <w:tcBorders>
              <w:top w:val="single" w:sz="4" w:space="0" w:color="auto"/>
              <w:left w:val="single" w:sz="4" w:space="0" w:color="auto"/>
              <w:bottom w:val="single" w:sz="4" w:space="0" w:color="auto"/>
              <w:right w:val="single" w:sz="4" w:space="0" w:color="auto"/>
            </w:tcBorders>
            <w:shd w:val="clear" w:color="auto" w:fill="D9D9D9"/>
          </w:tcPr>
          <w:p w14:paraId="6387C5B0" w14:textId="77777777" w:rsidR="00671CE5" w:rsidRPr="001B6620" w:rsidRDefault="00671CE5" w:rsidP="000D062A">
            <w:pPr>
              <w:spacing w:before="120" w:after="120"/>
              <w:jc w:val="both"/>
              <w:rPr>
                <w:rFonts w:ascii="Times New Roman" w:hAnsi="Times New Roman"/>
                <w:sz w:val="18"/>
                <w:szCs w:val="18"/>
              </w:rPr>
            </w:pPr>
            <w:r w:rsidRPr="001B6620">
              <w:rPr>
                <w:rFonts w:ascii="Times New Roman" w:hAnsi="Times New Roman"/>
                <w:sz w:val="18"/>
                <w:szCs w:val="18"/>
              </w:rPr>
              <w:t>Назив прописа Eвропске уније</w:t>
            </w:r>
            <w:r w:rsidRPr="001B6620" w:rsidDel="00C32699">
              <w:rPr>
                <w:rFonts w:ascii="Times New Roman" w:hAnsi="Times New Roman"/>
                <w:sz w:val="18"/>
                <w:szCs w:val="18"/>
              </w:rPr>
              <w:t xml:space="preserve"> </w:t>
            </w:r>
            <w:r w:rsidRPr="001B6620">
              <w:rPr>
                <w:rFonts w:ascii="Times New Roman" w:hAnsi="Times New Roman"/>
                <w:sz w:val="18"/>
                <w:szCs w:val="18"/>
              </w:rPr>
              <w:t xml:space="preserve">: </w:t>
            </w:r>
          </w:p>
          <w:p w14:paraId="6AB7CD66" w14:textId="77777777" w:rsidR="00671CE5" w:rsidRPr="001B6620" w:rsidRDefault="00671CE5" w:rsidP="000D062A">
            <w:pPr>
              <w:spacing w:before="120" w:after="120"/>
              <w:jc w:val="both"/>
              <w:rPr>
                <w:rFonts w:ascii="Times New Roman" w:hAnsi="Times New Roman"/>
                <w:sz w:val="18"/>
                <w:szCs w:val="18"/>
              </w:rPr>
            </w:pPr>
          </w:p>
          <w:p w14:paraId="6D8D45D0" w14:textId="77777777" w:rsidR="00671CE5" w:rsidRDefault="00671CE5" w:rsidP="000D062A">
            <w:pPr>
              <w:spacing w:before="120" w:after="120"/>
              <w:jc w:val="both"/>
              <w:rPr>
                <w:rFonts w:ascii="Times New Roman" w:hAnsi="Times New Roman" w:cs="Times New Roman"/>
                <w:b/>
                <w:sz w:val="18"/>
                <w:szCs w:val="18"/>
                <w:lang w:val="sr-Cyrl-RS"/>
              </w:rPr>
            </w:pPr>
            <w:r w:rsidRPr="00CA47D4">
              <w:rPr>
                <w:rFonts w:ascii="Times New Roman" w:hAnsi="Times New Roman" w:cs="Times New Roman"/>
                <w:b/>
                <w:sz w:val="18"/>
                <w:szCs w:val="18"/>
              </w:rPr>
              <w:t>Directive (EU) 2018/1972 of the European Parliament and of the Council of 11 December 2018 establishing the European Electronic Communications Code</w:t>
            </w:r>
          </w:p>
          <w:p w14:paraId="11F1284C" w14:textId="50588C49" w:rsidR="00671CE5" w:rsidRPr="002E7B8F" w:rsidRDefault="002E7B8F" w:rsidP="000D062A">
            <w:pPr>
              <w:spacing w:before="120" w:after="120"/>
              <w:jc w:val="both"/>
              <w:rPr>
                <w:rFonts w:ascii="Times New Roman" w:hAnsi="Times New Roman"/>
                <w:sz w:val="18"/>
                <w:szCs w:val="18"/>
                <w:lang w:val="sr-Cyrl-RS"/>
              </w:rPr>
            </w:pPr>
            <w:r w:rsidRPr="002E7B8F">
              <w:rPr>
                <w:rFonts w:ascii="Times New Roman" w:hAnsi="Times New Roman"/>
                <w:sz w:val="18"/>
                <w:szCs w:val="18"/>
                <w:lang w:val="sr-Cyrl-RS"/>
              </w:rPr>
              <w:t xml:space="preserve">Директива 2018/1972/ЕУ Европског парламента и Савета од 11. децембра 2018. </w:t>
            </w:r>
            <w:r w:rsidRPr="001B6620">
              <w:rPr>
                <w:rFonts w:ascii="Times New Roman" w:hAnsi="Times New Roman"/>
                <w:sz w:val="18"/>
                <w:szCs w:val="18"/>
              </w:rPr>
              <w:t>o</w:t>
            </w:r>
            <w:r w:rsidRPr="002E7B8F">
              <w:rPr>
                <w:rFonts w:ascii="Times New Roman" w:hAnsi="Times New Roman"/>
                <w:sz w:val="18"/>
                <w:szCs w:val="18"/>
                <w:lang w:val="sr-Cyrl-RS"/>
              </w:rPr>
              <w:t xml:space="preserve"> европском законику електронских комуникација </w:t>
            </w:r>
          </w:p>
        </w:tc>
        <w:tc>
          <w:tcPr>
            <w:tcW w:w="1107" w:type="pct"/>
            <w:tcBorders>
              <w:top w:val="single" w:sz="4" w:space="0" w:color="auto"/>
              <w:left w:val="single" w:sz="4" w:space="0" w:color="auto"/>
              <w:bottom w:val="single" w:sz="4" w:space="0" w:color="auto"/>
              <w:right w:val="single" w:sz="4" w:space="0" w:color="auto"/>
            </w:tcBorders>
            <w:shd w:val="clear" w:color="auto" w:fill="D9D9D9"/>
          </w:tcPr>
          <w:p w14:paraId="6BA3A095" w14:textId="77777777" w:rsidR="00671CE5" w:rsidRPr="001B6620" w:rsidRDefault="00671CE5" w:rsidP="000D062A">
            <w:pPr>
              <w:spacing w:before="120" w:after="120"/>
              <w:jc w:val="both"/>
              <w:rPr>
                <w:rFonts w:ascii="Times New Roman" w:hAnsi="Times New Roman"/>
                <w:iCs/>
                <w:sz w:val="18"/>
                <w:szCs w:val="18"/>
                <w:lang w:val="ru-RU"/>
              </w:rPr>
            </w:pPr>
            <w:r w:rsidRPr="001B6620">
              <w:rPr>
                <w:rFonts w:ascii="Times New Roman" w:hAnsi="Times New Roman"/>
                <w:iCs/>
                <w:sz w:val="18"/>
                <w:szCs w:val="18"/>
                <w:lang w:val="ru-RU"/>
              </w:rPr>
              <w:t>2. „CELEX” ознака ЕУ прописа</w:t>
            </w:r>
          </w:p>
          <w:p w14:paraId="7F545E13" w14:textId="18AD56A2" w:rsidR="00671CE5" w:rsidRPr="00671CE5" w:rsidRDefault="002E7B8F" w:rsidP="000D062A">
            <w:pPr>
              <w:spacing w:before="120" w:after="120"/>
              <w:jc w:val="both"/>
              <w:rPr>
                <w:rFonts w:ascii="Times New Roman" w:hAnsi="Times New Roman"/>
                <w:iCs/>
                <w:sz w:val="18"/>
                <w:szCs w:val="18"/>
                <w:lang w:val="sr-Cyrl-RS"/>
              </w:rPr>
            </w:pPr>
            <w:r w:rsidRPr="00D11A8E">
              <w:rPr>
                <w:rFonts w:ascii="Times New Roman" w:hAnsi="Times New Roman"/>
                <w:iCs/>
                <w:sz w:val="18"/>
                <w:szCs w:val="18"/>
                <w:lang w:val="sr-Cyrl-RS"/>
              </w:rPr>
              <w:t>32018</w:t>
            </w:r>
            <w:r w:rsidRPr="001B6620">
              <w:rPr>
                <w:rFonts w:ascii="Times New Roman" w:hAnsi="Times New Roman"/>
                <w:iCs/>
                <w:sz w:val="18"/>
                <w:szCs w:val="18"/>
              </w:rPr>
              <w:t>L</w:t>
            </w:r>
            <w:r w:rsidRPr="00D11A8E">
              <w:rPr>
                <w:rFonts w:ascii="Times New Roman" w:hAnsi="Times New Roman"/>
                <w:iCs/>
                <w:sz w:val="18"/>
                <w:szCs w:val="18"/>
                <w:lang w:val="sr-Cyrl-RS"/>
              </w:rPr>
              <w:t>1972</w:t>
            </w:r>
          </w:p>
        </w:tc>
      </w:tr>
      <w:tr w:rsidR="00671CE5" w:rsidRPr="001B6620" w14:paraId="007AA8CD" w14:textId="77777777" w:rsidTr="000D062A">
        <w:trPr>
          <w:jc w:val="center"/>
        </w:trPr>
        <w:tc>
          <w:tcPr>
            <w:tcW w:w="3893" w:type="pct"/>
            <w:tcBorders>
              <w:top w:val="single" w:sz="4" w:space="0" w:color="auto"/>
              <w:left w:val="single" w:sz="4" w:space="0" w:color="auto"/>
              <w:bottom w:val="single" w:sz="4" w:space="0" w:color="auto"/>
              <w:right w:val="single" w:sz="4" w:space="0" w:color="auto"/>
            </w:tcBorders>
          </w:tcPr>
          <w:p w14:paraId="2DC68AE7" w14:textId="77777777" w:rsidR="00671CE5" w:rsidRPr="001B6620" w:rsidRDefault="00671CE5" w:rsidP="000D062A">
            <w:pPr>
              <w:rPr>
                <w:rFonts w:ascii="Times New Roman" w:hAnsi="Times New Roman"/>
                <w:sz w:val="18"/>
                <w:szCs w:val="18"/>
                <w:lang w:val="sr-Cyrl-CS"/>
              </w:rPr>
            </w:pPr>
            <w:r w:rsidRPr="001B6620">
              <w:rPr>
                <w:rFonts w:ascii="Times New Roman" w:hAnsi="Times New Roman"/>
                <w:sz w:val="18"/>
                <w:szCs w:val="18"/>
                <w:lang w:val="sr-Cyrl-CS"/>
              </w:rPr>
              <w:t xml:space="preserve">3. Орган државне управе, односно други овлашћени предлагач прописа: МИНИСТАРСТВО </w:t>
            </w:r>
            <w:r>
              <w:rPr>
                <w:rFonts w:ascii="Times New Roman" w:hAnsi="Times New Roman"/>
                <w:sz w:val="18"/>
                <w:szCs w:val="18"/>
                <w:lang w:val="sr-Cyrl-RS"/>
              </w:rPr>
              <w:t xml:space="preserve">ИНФОРМИСАЊА </w:t>
            </w:r>
            <w:r w:rsidRPr="001B6620">
              <w:rPr>
                <w:rFonts w:ascii="Times New Roman" w:hAnsi="Times New Roman"/>
                <w:sz w:val="18"/>
                <w:szCs w:val="18"/>
                <w:lang w:val="sr-Cyrl-CS"/>
              </w:rPr>
              <w:t>И ТЕЛЕКОМУНИКАЦИЈА</w:t>
            </w:r>
          </w:p>
        </w:tc>
        <w:tc>
          <w:tcPr>
            <w:tcW w:w="1107" w:type="pct"/>
            <w:tcBorders>
              <w:top w:val="single" w:sz="4" w:space="0" w:color="auto"/>
              <w:left w:val="single" w:sz="4" w:space="0" w:color="auto"/>
              <w:bottom w:val="single" w:sz="4" w:space="0" w:color="auto"/>
              <w:right w:val="single" w:sz="4" w:space="0" w:color="auto"/>
            </w:tcBorders>
          </w:tcPr>
          <w:p w14:paraId="34CB90B1" w14:textId="1BE97787" w:rsidR="00671CE5" w:rsidRPr="001B6620" w:rsidRDefault="00671CE5" w:rsidP="000D062A">
            <w:pPr>
              <w:jc w:val="both"/>
              <w:rPr>
                <w:rFonts w:ascii="Times New Roman" w:hAnsi="Times New Roman"/>
                <w:iCs/>
                <w:sz w:val="18"/>
                <w:szCs w:val="18"/>
                <w:lang w:val="ru-RU"/>
              </w:rPr>
            </w:pPr>
            <w:r w:rsidRPr="001B6620">
              <w:rPr>
                <w:rFonts w:ascii="Times New Roman" w:hAnsi="Times New Roman"/>
                <w:iCs/>
                <w:sz w:val="18"/>
                <w:szCs w:val="18"/>
                <w:lang w:val="ru-RU"/>
              </w:rPr>
              <w:t xml:space="preserve">4. Датум израде табеле: </w:t>
            </w:r>
            <w:r w:rsidR="00522E81">
              <w:rPr>
                <w:rFonts w:ascii="Times New Roman" w:hAnsi="Times New Roman"/>
                <w:iCs/>
                <w:sz w:val="18"/>
                <w:szCs w:val="18"/>
                <w:lang w:val="en-US"/>
              </w:rPr>
              <w:t>4</w:t>
            </w:r>
            <w:r w:rsidRPr="00522E81">
              <w:rPr>
                <w:rFonts w:ascii="Times New Roman" w:hAnsi="Times New Roman"/>
                <w:bCs/>
                <w:iCs/>
                <w:sz w:val="18"/>
                <w:szCs w:val="18"/>
                <w:lang w:val="ru-RU"/>
              </w:rPr>
              <w:t>.</w:t>
            </w:r>
            <w:r w:rsidR="00522E81">
              <w:rPr>
                <w:rFonts w:ascii="Times New Roman" w:hAnsi="Times New Roman"/>
                <w:bCs/>
                <w:iCs/>
                <w:sz w:val="18"/>
                <w:szCs w:val="18"/>
                <w:lang w:val="en-US"/>
              </w:rPr>
              <w:t>5</w:t>
            </w:r>
            <w:r w:rsidRPr="00522E81">
              <w:rPr>
                <w:rFonts w:ascii="Times New Roman" w:hAnsi="Times New Roman"/>
                <w:bCs/>
                <w:iCs/>
                <w:sz w:val="18"/>
                <w:szCs w:val="18"/>
                <w:lang w:val="ru-RU"/>
              </w:rPr>
              <w:t>.202</w:t>
            </w:r>
            <w:r w:rsidR="00522E81">
              <w:rPr>
                <w:rFonts w:ascii="Times New Roman" w:hAnsi="Times New Roman"/>
                <w:bCs/>
                <w:iCs/>
                <w:sz w:val="18"/>
                <w:szCs w:val="18"/>
                <w:lang w:val="en-US"/>
              </w:rPr>
              <w:t>6</w:t>
            </w:r>
            <w:r w:rsidRPr="00522E81">
              <w:rPr>
                <w:rFonts w:ascii="Times New Roman" w:hAnsi="Times New Roman"/>
                <w:bCs/>
                <w:iCs/>
                <w:sz w:val="18"/>
                <w:szCs w:val="18"/>
                <w:lang w:val="ru-RU"/>
              </w:rPr>
              <w:t>.</w:t>
            </w:r>
          </w:p>
        </w:tc>
      </w:tr>
      <w:tr w:rsidR="00671CE5" w:rsidRPr="001B6620" w14:paraId="5AB07573" w14:textId="77777777" w:rsidTr="000D062A">
        <w:trPr>
          <w:trHeight w:val="917"/>
          <w:jc w:val="center"/>
        </w:trPr>
        <w:tc>
          <w:tcPr>
            <w:tcW w:w="3893" w:type="pct"/>
            <w:tcBorders>
              <w:top w:val="single" w:sz="4" w:space="0" w:color="auto"/>
              <w:left w:val="single" w:sz="4" w:space="0" w:color="auto"/>
              <w:bottom w:val="single" w:sz="4" w:space="0" w:color="auto"/>
              <w:right w:val="single" w:sz="4" w:space="0" w:color="auto"/>
            </w:tcBorders>
          </w:tcPr>
          <w:p w14:paraId="06366924" w14:textId="77777777" w:rsidR="00351999" w:rsidRPr="001B6620" w:rsidRDefault="00351999" w:rsidP="00351999">
            <w:pPr>
              <w:spacing w:before="120" w:after="120"/>
              <w:jc w:val="both"/>
              <w:rPr>
                <w:rStyle w:val="hps"/>
                <w:rFonts w:ascii="Times New Roman" w:hAnsi="Times New Roman"/>
                <w:sz w:val="18"/>
                <w:szCs w:val="18"/>
                <w:lang w:val="sr-Cyrl-CS"/>
              </w:rPr>
            </w:pPr>
            <w:r w:rsidRPr="001B6620">
              <w:rPr>
                <w:rFonts w:ascii="Times New Roman" w:hAnsi="Times New Roman"/>
                <w:sz w:val="18"/>
                <w:szCs w:val="18"/>
                <w:lang w:val="sr-Cyrl-CS"/>
              </w:rPr>
              <w:t>5. Назив (нацрта, предлога) прописа чије одредбе су предмет анализе усклађености са прописом Европске уније</w:t>
            </w:r>
            <w:r w:rsidRPr="001B6620">
              <w:rPr>
                <w:rStyle w:val="hps"/>
                <w:rFonts w:ascii="Times New Roman" w:hAnsi="Times New Roman"/>
                <w:sz w:val="18"/>
                <w:szCs w:val="18"/>
                <w:lang w:val="sr-Cyrl-CS"/>
              </w:rPr>
              <w:t>:</w:t>
            </w:r>
          </w:p>
          <w:p w14:paraId="706C43EC" w14:textId="77777777" w:rsidR="00351999" w:rsidRPr="00F329C5" w:rsidRDefault="00351999" w:rsidP="00351999">
            <w:pPr>
              <w:spacing w:before="120" w:after="120"/>
              <w:jc w:val="both"/>
              <w:rPr>
                <w:rFonts w:ascii="Times New Roman" w:hAnsi="Times New Roman"/>
                <w:sz w:val="18"/>
                <w:szCs w:val="18"/>
                <w:lang w:val="sr-Cyrl-CS"/>
              </w:rPr>
            </w:pPr>
            <w:r w:rsidRPr="001B6620">
              <w:rPr>
                <w:rFonts w:ascii="Times New Roman" w:hAnsi="Times New Roman"/>
                <w:sz w:val="18"/>
                <w:szCs w:val="18"/>
                <w:lang w:val="sr-Cyrl-CS"/>
              </w:rPr>
              <w:t xml:space="preserve">1. </w:t>
            </w:r>
            <w:r w:rsidRPr="00F329C5">
              <w:rPr>
                <w:rFonts w:ascii="Times New Roman" w:hAnsi="Times New Roman"/>
                <w:sz w:val="18"/>
                <w:szCs w:val="18"/>
                <w:lang w:val="sr-Cyrl-CS"/>
              </w:rPr>
              <w:t xml:space="preserve">НАЦРТ ЗАКОНА О </w:t>
            </w:r>
            <w:r w:rsidRPr="00F329C5">
              <w:rPr>
                <w:rFonts w:ascii="Times New Roman" w:hAnsi="Times New Roman" w:cs="Times New Roman"/>
                <w:sz w:val="18"/>
                <w:szCs w:val="18"/>
                <w:lang w:val="sr-Cyrl-CS"/>
              </w:rPr>
              <w:t>МЕРАМА ЗА СМАЊЕЊЕ ТРОШКОВА ПОСТАВЉАЊА ЕЛЕКТРОНСКИХ КОМУНИКАЦИОНИХ МРЕЖА ВРЛО ВИСОКОГ КАПАЦИТЕТА</w:t>
            </w:r>
          </w:p>
          <w:p w14:paraId="04769745" w14:textId="77777777" w:rsidR="00351999" w:rsidRPr="00011429" w:rsidRDefault="00351999" w:rsidP="00351999">
            <w:pPr>
              <w:spacing w:before="120" w:after="120"/>
              <w:jc w:val="both"/>
              <w:rPr>
                <w:rFonts w:ascii="Times New Roman" w:hAnsi="Times New Roman"/>
                <w:sz w:val="18"/>
                <w:szCs w:val="18"/>
              </w:rPr>
            </w:pPr>
            <w:r w:rsidRPr="00011429">
              <w:rPr>
                <w:rFonts w:ascii="Times New Roman" w:hAnsi="Times New Roman"/>
                <w:sz w:val="18"/>
                <w:szCs w:val="18"/>
              </w:rPr>
              <w:t>The Draft Law o</w:t>
            </w:r>
            <w:r w:rsidRPr="00011429">
              <w:rPr>
                <w:rFonts w:ascii="Times New Roman" w:hAnsi="Times New Roman" w:cs="Times New Roman"/>
                <w:sz w:val="18"/>
                <w:szCs w:val="18"/>
              </w:rPr>
              <w:t>n Measures to Reduce the Cost of Deploying Very High-Capacity Electronic Communications Networks</w:t>
            </w:r>
          </w:p>
          <w:p w14:paraId="5495E025" w14:textId="77777777" w:rsidR="00351999" w:rsidRPr="001B6620" w:rsidRDefault="00351999" w:rsidP="00351999">
            <w:pPr>
              <w:spacing w:before="120" w:after="120"/>
              <w:jc w:val="both"/>
              <w:rPr>
                <w:rFonts w:ascii="Times New Roman" w:hAnsi="Times New Roman"/>
                <w:sz w:val="18"/>
                <w:szCs w:val="18"/>
              </w:rPr>
            </w:pPr>
            <w:r w:rsidRPr="001B6620">
              <w:rPr>
                <w:rFonts w:ascii="Times New Roman" w:hAnsi="Times New Roman"/>
                <w:sz w:val="18"/>
                <w:szCs w:val="18"/>
              </w:rPr>
              <w:t xml:space="preserve">2. </w:t>
            </w:r>
            <w:r w:rsidRPr="001B6620">
              <w:rPr>
                <w:rFonts w:ascii="Times New Roman" w:hAnsi="Times New Roman"/>
                <w:sz w:val="18"/>
                <w:szCs w:val="18"/>
                <w:lang w:val="sr-Cyrl-CS"/>
              </w:rPr>
              <w:t>ЗАКОН О ЕЛЕКТРОНСКИМ КОМУНИКАЦИЈАМА</w:t>
            </w:r>
          </w:p>
          <w:p w14:paraId="523FF68E" w14:textId="14C4E07B" w:rsidR="00671CE5" w:rsidRPr="00011429" w:rsidRDefault="00351999" w:rsidP="00351999">
            <w:pPr>
              <w:spacing w:before="120" w:after="120"/>
              <w:jc w:val="both"/>
              <w:rPr>
                <w:rFonts w:ascii="Times New Roman" w:hAnsi="Times New Roman"/>
                <w:sz w:val="18"/>
                <w:szCs w:val="18"/>
                <w:lang w:val="en-US"/>
              </w:rPr>
            </w:pPr>
            <w:r w:rsidRPr="001B6620">
              <w:rPr>
                <w:rFonts w:ascii="Times New Roman" w:hAnsi="Times New Roman"/>
                <w:sz w:val="18"/>
                <w:szCs w:val="18"/>
              </w:rPr>
              <w:t xml:space="preserve">The Law </w:t>
            </w:r>
            <w:r>
              <w:rPr>
                <w:rFonts w:ascii="Times New Roman" w:hAnsi="Times New Roman"/>
                <w:sz w:val="18"/>
                <w:szCs w:val="18"/>
              </w:rPr>
              <w:t>o</w:t>
            </w:r>
            <w:r w:rsidRPr="001B6620">
              <w:rPr>
                <w:rFonts w:ascii="Times New Roman" w:hAnsi="Times New Roman"/>
                <w:sz w:val="18"/>
                <w:szCs w:val="18"/>
              </w:rPr>
              <w:t>n Electronic Communicatio</w:t>
            </w:r>
            <w:r>
              <w:rPr>
                <w:rFonts w:ascii="Times New Roman" w:hAnsi="Times New Roman"/>
                <w:sz w:val="18"/>
                <w:szCs w:val="18"/>
              </w:rPr>
              <w:t>ns</w:t>
            </w:r>
          </w:p>
        </w:tc>
        <w:tc>
          <w:tcPr>
            <w:tcW w:w="1107" w:type="pct"/>
            <w:tcBorders>
              <w:top w:val="single" w:sz="4" w:space="0" w:color="auto"/>
              <w:left w:val="single" w:sz="4" w:space="0" w:color="auto"/>
              <w:bottom w:val="single" w:sz="4" w:space="0" w:color="auto"/>
              <w:right w:val="single" w:sz="4" w:space="0" w:color="auto"/>
            </w:tcBorders>
          </w:tcPr>
          <w:p w14:paraId="7AE27C0D" w14:textId="662360AF" w:rsidR="00671CE5" w:rsidRPr="001B6620" w:rsidRDefault="00671CE5" w:rsidP="000D062A">
            <w:pPr>
              <w:spacing w:before="120" w:after="120"/>
              <w:jc w:val="both"/>
              <w:rPr>
                <w:rStyle w:val="hps"/>
                <w:rFonts w:ascii="Times New Roman" w:hAnsi="Times New Roman"/>
                <w:iCs/>
                <w:sz w:val="18"/>
                <w:szCs w:val="18"/>
                <w:lang w:val="ru-RU"/>
              </w:rPr>
            </w:pPr>
            <w:r w:rsidRPr="001B6620">
              <w:rPr>
                <w:rFonts w:ascii="Times New Roman" w:hAnsi="Times New Roman"/>
                <w:iCs/>
                <w:sz w:val="18"/>
                <w:szCs w:val="18"/>
                <w:lang w:val="ru-RU"/>
              </w:rPr>
              <w:t xml:space="preserve">6. </w:t>
            </w:r>
            <w:r w:rsidRPr="00522E81">
              <w:rPr>
                <w:rFonts w:ascii="Times New Roman" w:hAnsi="Times New Roman"/>
                <w:iCs/>
                <w:sz w:val="18"/>
                <w:szCs w:val="18"/>
                <w:lang w:val="ru-RU"/>
              </w:rPr>
              <w:t>Бројчане ознаке (шифре) планираних прописа из базе НПAA</w:t>
            </w:r>
            <w:r w:rsidRPr="00522E81">
              <w:rPr>
                <w:rStyle w:val="hps"/>
                <w:rFonts w:ascii="Times New Roman" w:hAnsi="Times New Roman"/>
                <w:iCs/>
                <w:sz w:val="18"/>
                <w:szCs w:val="18"/>
                <w:lang w:val="ru-RU"/>
              </w:rPr>
              <w:t>:</w:t>
            </w:r>
            <w:r w:rsidR="00522E81" w:rsidRPr="00A30FD7">
              <w:rPr>
                <w:rStyle w:val="hps"/>
                <w:rFonts w:ascii="Times New Roman" w:hAnsi="Times New Roman"/>
                <w:iCs/>
                <w:sz w:val="18"/>
                <w:szCs w:val="18"/>
                <w:lang w:val="ru-RU"/>
              </w:rPr>
              <w:t xml:space="preserve"> 2024-376</w:t>
            </w:r>
          </w:p>
          <w:p w14:paraId="5DBDF016" w14:textId="77777777" w:rsidR="00671CE5" w:rsidRPr="001B6620" w:rsidRDefault="00671CE5" w:rsidP="000D062A">
            <w:pPr>
              <w:spacing w:before="120" w:after="120"/>
              <w:jc w:val="both"/>
              <w:rPr>
                <w:rFonts w:ascii="Times New Roman" w:hAnsi="Times New Roman"/>
                <w:iCs/>
                <w:sz w:val="18"/>
                <w:szCs w:val="18"/>
              </w:rPr>
            </w:pPr>
          </w:p>
        </w:tc>
      </w:tr>
      <w:tr w:rsidR="00671CE5" w:rsidRPr="00303EB6" w14:paraId="34A3BFF9" w14:textId="77777777" w:rsidTr="000D062A">
        <w:trPr>
          <w:jc w:val="center"/>
        </w:trPr>
        <w:tc>
          <w:tcPr>
            <w:tcW w:w="5000" w:type="pct"/>
            <w:gridSpan w:val="2"/>
          </w:tcPr>
          <w:p w14:paraId="3E96A77A" w14:textId="77777777" w:rsidR="00671CE5" w:rsidRPr="007A2084" w:rsidRDefault="00671CE5" w:rsidP="000D062A">
            <w:pPr>
              <w:spacing w:before="120" w:after="120"/>
              <w:jc w:val="both"/>
              <w:rPr>
                <w:rFonts w:ascii="Times New Roman" w:hAnsi="Times New Roman"/>
                <w:sz w:val="18"/>
                <w:szCs w:val="18"/>
                <w:lang w:val="sr-Cyrl-CS"/>
              </w:rPr>
            </w:pPr>
            <w:r>
              <w:rPr>
                <w:rFonts w:ascii="Times New Roman" w:hAnsi="Times New Roman"/>
                <w:sz w:val="18"/>
                <w:szCs w:val="18"/>
              </w:rPr>
              <w:t>7</w:t>
            </w:r>
            <w:r w:rsidRPr="001B6620">
              <w:rPr>
                <w:rFonts w:ascii="Times New Roman" w:hAnsi="Times New Roman"/>
                <w:sz w:val="18"/>
                <w:szCs w:val="18"/>
                <w:lang w:val="sr-Cyrl-CS"/>
              </w:rPr>
              <w:t>. Усклађеност одредби прописа са одредбама прописа ЕУ: ПОТПУНО УСКЛАЂЕНО</w:t>
            </w:r>
          </w:p>
        </w:tc>
      </w:tr>
    </w:tbl>
    <w:p w14:paraId="09088655" w14:textId="77777777" w:rsidR="00671CE5" w:rsidRDefault="00671CE5" w:rsidP="00671CE5">
      <w:pPr>
        <w:pStyle w:val="Naslov"/>
        <w:spacing w:after="0"/>
        <w:rPr>
          <w:sz w:val="4"/>
          <w:szCs w:val="4"/>
        </w:rPr>
      </w:pPr>
    </w:p>
    <w:p w14:paraId="27161A4F" w14:textId="77777777" w:rsidR="00671CE5" w:rsidRPr="00985B14" w:rsidRDefault="00671CE5" w:rsidP="00671CE5">
      <w:pPr>
        <w:pStyle w:val="Naslov"/>
        <w:spacing w:after="0"/>
        <w:rPr>
          <w:sz w:val="4"/>
          <w:szCs w:val="4"/>
        </w:rPr>
      </w:pPr>
    </w:p>
    <w:tbl>
      <w:tblPr>
        <w:tblW w:w="5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271"/>
        <w:gridCol w:w="10"/>
        <w:gridCol w:w="3153"/>
        <w:gridCol w:w="6"/>
        <w:gridCol w:w="947"/>
        <w:gridCol w:w="4252"/>
        <w:gridCol w:w="1277"/>
        <w:gridCol w:w="9"/>
        <w:gridCol w:w="3087"/>
        <w:gridCol w:w="12"/>
        <w:gridCol w:w="1506"/>
      </w:tblGrid>
      <w:tr w:rsidR="00D11A8E" w:rsidRPr="00303EB6" w14:paraId="1EE77AC7" w14:textId="77777777" w:rsidTr="00D11A8E">
        <w:trPr>
          <w:trHeight w:val="652"/>
          <w:tblHeader/>
          <w:jc w:val="center"/>
        </w:trPr>
        <w:tc>
          <w:tcPr>
            <w:tcW w:w="409" w:type="pct"/>
            <w:shd w:val="clear" w:color="auto" w:fill="D9D9D9"/>
            <w:vAlign w:val="center"/>
          </w:tcPr>
          <w:p w14:paraId="15FC21B8" w14:textId="77777777" w:rsidR="00671CE5" w:rsidRPr="00303EB6" w:rsidRDefault="00671CE5" w:rsidP="000D062A">
            <w:pPr>
              <w:spacing w:before="120" w:after="120"/>
              <w:ind w:firstLine="5"/>
              <w:jc w:val="center"/>
              <w:rPr>
                <w:rFonts w:ascii="Times New Roman" w:hAnsi="Times New Roman"/>
                <w:sz w:val="18"/>
                <w:szCs w:val="18"/>
              </w:rPr>
            </w:pPr>
            <w:r w:rsidRPr="00303EB6">
              <w:rPr>
                <w:rFonts w:ascii="Times New Roman" w:hAnsi="Times New Roman"/>
                <w:sz w:val="18"/>
                <w:szCs w:val="18"/>
                <w:lang w:val="sr-Cyrl-CS"/>
              </w:rPr>
              <w:t>а</w:t>
            </w:r>
            <w:r w:rsidRPr="00303EB6">
              <w:rPr>
                <w:rFonts w:ascii="Times New Roman" w:hAnsi="Times New Roman"/>
                <w:sz w:val="18"/>
                <w:szCs w:val="18"/>
              </w:rPr>
              <w:t>)</w:t>
            </w:r>
          </w:p>
        </w:tc>
        <w:tc>
          <w:tcPr>
            <w:tcW w:w="1018" w:type="pct"/>
            <w:gridSpan w:val="2"/>
            <w:shd w:val="clear" w:color="auto" w:fill="D9D9D9"/>
            <w:vAlign w:val="center"/>
          </w:tcPr>
          <w:p w14:paraId="04A63B3B" w14:textId="77777777" w:rsidR="00671CE5" w:rsidRPr="006E3F22" w:rsidRDefault="00671CE5" w:rsidP="000D062A">
            <w:pPr>
              <w:jc w:val="center"/>
              <w:rPr>
                <w:rFonts w:ascii="Times New Roman" w:hAnsi="Times New Roman"/>
                <w:sz w:val="18"/>
                <w:szCs w:val="18"/>
              </w:rPr>
            </w:pPr>
            <w:r w:rsidRPr="006E3F22">
              <w:rPr>
                <w:rFonts w:ascii="Times New Roman" w:hAnsi="Times New Roman"/>
                <w:sz w:val="18"/>
                <w:szCs w:val="18"/>
                <w:lang w:val="sr-Cyrl-CS"/>
              </w:rPr>
              <w:t>а</w:t>
            </w:r>
            <w:r w:rsidRPr="006E3F22">
              <w:rPr>
                <w:rFonts w:ascii="Times New Roman" w:hAnsi="Times New Roman"/>
                <w:sz w:val="18"/>
                <w:szCs w:val="18"/>
              </w:rPr>
              <w:t>1)</w:t>
            </w:r>
          </w:p>
        </w:tc>
        <w:tc>
          <w:tcPr>
            <w:tcW w:w="306" w:type="pct"/>
            <w:gridSpan w:val="2"/>
            <w:vAlign w:val="center"/>
          </w:tcPr>
          <w:p w14:paraId="783B006D" w14:textId="77777777" w:rsidR="00671CE5" w:rsidRPr="00303EB6" w:rsidRDefault="00671CE5" w:rsidP="000D062A">
            <w:pPr>
              <w:jc w:val="center"/>
              <w:rPr>
                <w:rFonts w:ascii="Times New Roman" w:hAnsi="Times New Roman"/>
                <w:sz w:val="18"/>
                <w:szCs w:val="18"/>
              </w:rPr>
            </w:pPr>
            <w:r w:rsidRPr="00303EB6">
              <w:rPr>
                <w:rFonts w:ascii="Times New Roman" w:hAnsi="Times New Roman"/>
                <w:sz w:val="18"/>
                <w:szCs w:val="18"/>
                <w:lang w:val="sr-Cyrl-CS"/>
              </w:rPr>
              <w:t>б</w:t>
            </w:r>
            <w:r w:rsidRPr="00303EB6">
              <w:rPr>
                <w:rFonts w:ascii="Times New Roman" w:hAnsi="Times New Roman"/>
                <w:sz w:val="18"/>
                <w:szCs w:val="18"/>
              </w:rPr>
              <w:t>)</w:t>
            </w:r>
          </w:p>
        </w:tc>
        <w:tc>
          <w:tcPr>
            <w:tcW w:w="1369" w:type="pct"/>
            <w:vAlign w:val="center"/>
          </w:tcPr>
          <w:p w14:paraId="0A8C4612" w14:textId="77777777" w:rsidR="00671CE5" w:rsidRPr="00303EB6" w:rsidRDefault="00671CE5" w:rsidP="000D062A">
            <w:pPr>
              <w:jc w:val="center"/>
              <w:rPr>
                <w:rFonts w:ascii="Times New Roman" w:hAnsi="Times New Roman"/>
                <w:sz w:val="18"/>
                <w:szCs w:val="18"/>
              </w:rPr>
            </w:pPr>
            <w:r w:rsidRPr="00303EB6">
              <w:rPr>
                <w:rFonts w:ascii="Times New Roman" w:hAnsi="Times New Roman"/>
                <w:sz w:val="18"/>
                <w:szCs w:val="18"/>
                <w:lang w:val="sr-Cyrl-CS"/>
              </w:rPr>
              <w:t>б</w:t>
            </w:r>
            <w:r w:rsidRPr="00303EB6">
              <w:rPr>
                <w:rFonts w:ascii="Times New Roman" w:hAnsi="Times New Roman"/>
                <w:sz w:val="18"/>
                <w:szCs w:val="18"/>
              </w:rPr>
              <w:t>1)</w:t>
            </w:r>
          </w:p>
        </w:tc>
        <w:tc>
          <w:tcPr>
            <w:tcW w:w="411" w:type="pct"/>
            <w:vAlign w:val="center"/>
          </w:tcPr>
          <w:p w14:paraId="4268C661" w14:textId="77777777" w:rsidR="00671CE5" w:rsidRPr="00303EB6" w:rsidRDefault="00671CE5" w:rsidP="00D11A8E">
            <w:pPr>
              <w:jc w:val="center"/>
              <w:rPr>
                <w:rFonts w:ascii="Times New Roman" w:hAnsi="Times New Roman"/>
                <w:sz w:val="18"/>
                <w:szCs w:val="18"/>
              </w:rPr>
            </w:pPr>
            <w:r w:rsidRPr="00303EB6">
              <w:rPr>
                <w:rFonts w:ascii="Times New Roman" w:hAnsi="Times New Roman"/>
                <w:sz w:val="18"/>
                <w:szCs w:val="18"/>
                <w:lang w:val="sr-Cyrl-CS"/>
              </w:rPr>
              <w:t>в</w:t>
            </w:r>
            <w:r w:rsidRPr="00303EB6">
              <w:rPr>
                <w:rFonts w:ascii="Times New Roman" w:hAnsi="Times New Roman"/>
                <w:sz w:val="18"/>
                <w:szCs w:val="18"/>
              </w:rPr>
              <w:t>)</w:t>
            </w:r>
          </w:p>
        </w:tc>
        <w:tc>
          <w:tcPr>
            <w:tcW w:w="997" w:type="pct"/>
            <w:gridSpan w:val="2"/>
            <w:vAlign w:val="center"/>
          </w:tcPr>
          <w:p w14:paraId="488F46A9" w14:textId="77777777" w:rsidR="00671CE5" w:rsidRPr="00303EB6" w:rsidRDefault="00671CE5" w:rsidP="000D062A">
            <w:pPr>
              <w:jc w:val="center"/>
              <w:rPr>
                <w:rFonts w:ascii="Times New Roman" w:hAnsi="Times New Roman"/>
                <w:sz w:val="18"/>
                <w:szCs w:val="18"/>
              </w:rPr>
            </w:pPr>
            <w:r w:rsidRPr="00303EB6">
              <w:rPr>
                <w:rFonts w:ascii="Times New Roman" w:hAnsi="Times New Roman"/>
                <w:sz w:val="18"/>
                <w:szCs w:val="18"/>
                <w:lang w:val="sr-Cyrl-CS"/>
              </w:rPr>
              <w:t>г</w:t>
            </w:r>
            <w:r w:rsidRPr="00303EB6">
              <w:rPr>
                <w:rFonts w:ascii="Times New Roman" w:hAnsi="Times New Roman"/>
                <w:sz w:val="18"/>
                <w:szCs w:val="18"/>
              </w:rPr>
              <w:t>)</w:t>
            </w:r>
          </w:p>
        </w:tc>
        <w:tc>
          <w:tcPr>
            <w:tcW w:w="490" w:type="pct"/>
            <w:gridSpan w:val="2"/>
            <w:vAlign w:val="center"/>
          </w:tcPr>
          <w:p w14:paraId="3B96AFEA" w14:textId="77777777" w:rsidR="00671CE5" w:rsidRPr="00303EB6" w:rsidRDefault="00671CE5" w:rsidP="000D062A">
            <w:pPr>
              <w:jc w:val="center"/>
              <w:rPr>
                <w:rFonts w:ascii="Times New Roman" w:hAnsi="Times New Roman"/>
                <w:sz w:val="18"/>
                <w:szCs w:val="18"/>
              </w:rPr>
            </w:pPr>
            <w:r w:rsidRPr="00303EB6">
              <w:rPr>
                <w:rFonts w:ascii="Times New Roman" w:hAnsi="Times New Roman"/>
                <w:sz w:val="18"/>
                <w:szCs w:val="18"/>
                <w:lang w:val="sr-Cyrl-CS"/>
              </w:rPr>
              <w:t>д</w:t>
            </w:r>
            <w:r w:rsidRPr="00303EB6">
              <w:rPr>
                <w:rFonts w:ascii="Times New Roman" w:hAnsi="Times New Roman"/>
                <w:sz w:val="18"/>
                <w:szCs w:val="18"/>
              </w:rPr>
              <w:t>)</w:t>
            </w:r>
          </w:p>
        </w:tc>
      </w:tr>
      <w:tr w:rsidR="00D11A8E" w:rsidRPr="00303EB6" w14:paraId="338DDF56" w14:textId="77777777" w:rsidTr="00D11A8E">
        <w:trPr>
          <w:trHeight w:val="1970"/>
          <w:jc w:val="center"/>
        </w:trPr>
        <w:tc>
          <w:tcPr>
            <w:tcW w:w="409" w:type="pct"/>
            <w:shd w:val="clear" w:color="auto" w:fill="D9D9D9"/>
            <w:vAlign w:val="center"/>
          </w:tcPr>
          <w:p w14:paraId="315DE4CF" w14:textId="77777777" w:rsidR="00671CE5" w:rsidRPr="00303EB6" w:rsidRDefault="00671CE5" w:rsidP="000D062A">
            <w:pPr>
              <w:spacing w:before="120" w:after="120"/>
              <w:jc w:val="center"/>
              <w:rPr>
                <w:rFonts w:ascii="Times New Roman" w:hAnsi="Times New Roman"/>
                <w:sz w:val="18"/>
                <w:szCs w:val="18"/>
                <w:lang w:val="fr-FR"/>
              </w:rPr>
            </w:pPr>
            <w:r w:rsidRPr="00303EB6">
              <w:rPr>
                <w:rFonts w:ascii="Times New Roman" w:hAnsi="Times New Roman"/>
                <w:sz w:val="18"/>
                <w:szCs w:val="18"/>
                <w:lang w:val="ru-RU"/>
              </w:rPr>
              <w:t>Одредба прописа ЕУ</w:t>
            </w:r>
          </w:p>
        </w:tc>
        <w:tc>
          <w:tcPr>
            <w:tcW w:w="1018" w:type="pct"/>
            <w:gridSpan w:val="2"/>
            <w:shd w:val="clear" w:color="auto" w:fill="D9D9D9"/>
            <w:vAlign w:val="center"/>
          </w:tcPr>
          <w:p w14:paraId="7A1F9BBB" w14:textId="77777777" w:rsidR="00671CE5" w:rsidRPr="006E3F22" w:rsidRDefault="00671CE5" w:rsidP="000D062A">
            <w:pPr>
              <w:jc w:val="center"/>
              <w:rPr>
                <w:rFonts w:ascii="Times New Roman" w:hAnsi="Times New Roman"/>
                <w:sz w:val="18"/>
                <w:szCs w:val="18"/>
                <w:lang w:val="sr-Cyrl-CS"/>
              </w:rPr>
            </w:pPr>
            <w:r w:rsidRPr="006E3F22">
              <w:rPr>
                <w:rFonts w:ascii="Times New Roman" w:hAnsi="Times New Roman"/>
                <w:sz w:val="18"/>
                <w:szCs w:val="18"/>
                <w:lang w:val="sr-Cyrl-CS"/>
              </w:rPr>
              <w:t xml:space="preserve">Садржина </w:t>
            </w:r>
            <w:r w:rsidRPr="006E3F22">
              <w:rPr>
                <w:rFonts w:ascii="Times New Roman" w:hAnsi="Times New Roman"/>
                <w:sz w:val="18"/>
                <w:szCs w:val="18"/>
                <w:lang w:val="hr-HR"/>
              </w:rPr>
              <w:t>одредбе</w:t>
            </w:r>
          </w:p>
        </w:tc>
        <w:tc>
          <w:tcPr>
            <w:tcW w:w="306" w:type="pct"/>
            <w:gridSpan w:val="2"/>
            <w:vAlign w:val="center"/>
          </w:tcPr>
          <w:p w14:paraId="29A66087" w14:textId="77777777" w:rsidR="00671CE5" w:rsidRPr="00303EB6" w:rsidRDefault="00671CE5" w:rsidP="000D062A">
            <w:pPr>
              <w:spacing w:before="120" w:after="120"/>
              <w:ind w:firstLine="5"/>
              <w:jc w:val="center"/>
              <w:rPr>
                <w:rFonts w:ascii="Times New Roman" w:hAnsi="Times New Roman"/>
                <w:sz w:val="18"/>
                <w:szCs w:val="18"/>
              </w:rPr>
            </w:pPr>
            <w:r w:rsidRPr="00303EB6">
              <w:rPr>
                <w:rFonts w:ascii="Times New Roman" w:hAnsi="Times New Roman"/>
                <w:sz w:val="18"/>
                <w:szCs w:val="18"/>
                <w:lang w:val="ru-RU"/>
              </w:rPr>
              <w:t>Одредбе прописа Р</w:t>
            </w:r>
            <w:r>
              <w:rPr>
                <w:rFonts w:ascii="Times New Roman" w:hAnsi="Times New Roman"/>
                <w:sz w:val="18"/>
                <w:szCs w:val="18"/>
                <w:lang w:val="ru-RU"/>
              </w:rPr>
              <w:t>.</w:t>
            </w:r>
            <w:r w:rsidRPr="00303EB6">
              <w:rPr>
                <w:rFonts w:ascii="Times New Roman" w:hAnsi="Times New Roman"/>
                <w:sz w:val="18"/>
                <w:szCs w:val="18"/>
                <w:lang w:val="ru-RU"/>
              </w:rPr>
              <w:t xml:space="preserve"> Србије</w:t>
            </w:r>
          </w:p>
        </w:tc>
        <w:tc>
          <w:tcPr>
            <w:tcW w:w="1369" w:type="pct"/>
            <w:vAlign w:val="center"/>
          </w:tcPr>
          <w:p w14:paraId="6ED1DDCD" w14:textId="77777777" w:rsidR="00671CE5" w:rsidRPr="0025042A" w:rsidRDefault="00671CE5" w:rsidP="000D062A">
            <w:pPr>
              <w:jc w:val="center"/>
              <w:rPr>
                <w:rFonts w:ascii="Times New Roman" w:hAnsi="Times New Roman"/>
                <w:sz w:val="18"/>
                <w:szCs w:val="18"/>
                <w:lang w:val="sr-Cyrl-CS"/>
              </w:rPr>
            </w:pPr>
            <w:r w:rsidRPr="00303EB6">
              <w:rPr>
                <w:rFonts w:ascii="Times New Roman" w:hAnsi="Times New Roman"/>
                <w:sz w:val="18"/>
                <w:szCs w:val="18"/>
                <w:lang w:val="sr-Cyrl-CS"/>
              </w:rPr>
              <w:t xml:space="preserve">Садржина </w:t>
            </w:r>
            <w:r w:rsidRPr="00303EB6">
              <w:rPr>
                <w:rFonts w:ascii="Times New Roman" w:hAnsi="Times New Roman"/>
                <w:sz w:val="18"/>
                <w:szCs w:val="18"/>
                <w:lang w:val="hr-HR"/>
              </w:rPr>
              <w:t>одредбе</w:t>
            </w:r>
          </w:p>
        </w:tc>
        <w:tc>
          <w:tcPr>
            <w:tcW w:w="411" w:type="pct"/>
            <w:vAlign w:val="center"/>
          </w:tcPr>
          <w:p w14:paraId="0436FB9C" w14:textId="77777777" w:rsidR="00671CE5" w:rsidRPr="003025F1" w:rsidRDefault="00671CE5" w:rsidP="00D11A8E">
            <w:pPr>
              <w:spacing w:before="120" w:after="120"/>
              <w:jc w:val="center"/>
              <w:rPr>
                <w:rFonts w:ascii="Times New Roman" w:hAnsi="Times New Roman"/>
                <w:sz w:val="18"/>
                <w:szCs w:val="18"/>
                <w:lang w:val="ru-RU"/>
              </w:rPr>
            </w:pPr>
            <w:r w:rsidRPr="00303EB6">
              <w:rPr>
                <w:rFonts w:ascii="Times New Roman" w:hAnsi="Times New Roman"/>
                <w:sz w:val="18"/>
                <w:szCs w:val="18"/>
                <w:lang w:val="ru-RU"/>
              </w:rPr>
              <w:t>Усклађеност</w:t>
            </w:r>
            <w:r>
              <w:rPr>
                <w:rStyle w:val="FootnoteReference"/>
                <w:rFonts w:ascii="Times New Roman" w:hAnsi="Times New Roman"/>
                <w:sz w:val="18"/>
                <w:szCs w:val="18"/>
                <w:lang w:val="ru-RU"/>
              </w:rPr>
              <w:footnoteReference w:id="2"/>
            </w:r>
          </w:p>
        </w:tc>
        <w:tc>
          <w:tcPr>
            <w:tcW w:w="997" w:type="pct"/>
            <w:gridSpan w:val="2"/>
            <w:vAlign w:val="center"/>
          </w:tcPr>
          <w:p w14:paraId="4C5F4625" w14:textId="77777777" w:rsidR="00671CE5" w:rsidRPr="004E460E" w:rsidRDefault="00671CE5" w:rsidP="000D062A">
            <w:pPr>
              <w:spacing w:before="120" w:after="120"/>
              <w:ind w:firstLine="21"/>
              <w:jc w:val="center"/>
              <w:rPr>
                <w:rFonts w:ascii="Times New Roman" w:hAnsi="Times New Roman"/>
                <w:sz w:val="18"/>
                <w:szCs w:val="18"/>
                <w:lang w:val="sr-Cyrl-CS"/>
              </w:rPr>
            </w:pPr>
            <w:r w:rsidRPr="00303EB6">
              <w:rPr>
                <w:rFonts w:ascii="Times New Roman" w:hAnsi="Times New Roman"/>
                <w:sz w:val="18"/>
                <w:szCs w:val="18"/>
                <w:lang w:val="ru-RU"/>
              </w:rPr>
              <w:t>Разлози за д</w:t>
            </w:r>
            <w:r w:rsidRPr="00303EB6">
              <w:rPr>
                <w:rFonts w:ascii="Times New Roman" w:hAnsi="Times New Roman"/>
                <w:sz w:val="18"/>
                <w:szCs w:val="18"/>
                <w:lang w:val="sr-Cyrl-CS"/>
              </w:rPr>
              <w:t xml:space="preserve">елимичну </w:t>
            </w:r>
            <w:r w:rsidRPr="00303EB6">
              <w:rPr>
                <w:rFonts w:ascii="Times New Roman" w:hAnsi="Times New Roman"/>
                <w:sz w:val="18"/>
                <w:szCs w:val="18"/>
                <w:lang w:val="ru-RU"/>
              </w:rPr>
              <w:t>усклађеност, неусклађеност или непреносивост</w:t>
            </w:r>
          </w:p>
        </w:tc>
        <w:tc>
          <w:tcPr>
            <w:tcW w:w="490" w:type="pct"/>
            <w:gridSpan w:val="2"/>
            <w:vAlign w:val="center"/>
          </w:tcPr>
          <w:p w14:paraId="7E12D54D" w14:textId="77777777" w:rsidR="00671CE5" w:rsidRPr="00303EB6" w:rsidRDefault="00671CE5" w:rsidP="000D062A">
            <w:pPr>
              <w:spacing w:before="120" w:after="120"/>
              <w:jc w:val="center"/>
              <w:rPr>
                <w:rFonts w:ascii="Times New Roman" w:hAnsi="Times New Roman"/>
                <w:sz w:val="18"/>
                <w:szCs w:val="18"/>
              </w:rPr>
            </w:pPr>
            <w:r w:rsidRPr="00303EB6">
              <w:rPr>
                <w:rFonts w:ascii="Times New Roman" w:hAnsi="Times New Roman"/>
                <w:sz w:val="18"/>
                <w:szCs w:val="18"/>
                <w:lang w:val="sr-Cyrl-CS"/>
              </w:rPr>
              <w:t>Напомена о усклађености</w:t>
            </w:r>
          </w:p>
        </w:tc>
      </w:tr>
      <w:tr w:rsidR="00D11A8E" w:rsidRPr="00D7332A" w14:paraId="18C161C2" w14:textId="3BF9B929" w:rsidTr="00DD7689">
        <w:trPr>
          <w:jc w:val="center"/>
        </w:trPr>
        <w:tc>
          <w:tcPr>
            <w:tcW w:w="412" w:type="pct"/>
            <w:gridSpan w:val="2"/>
            <w:shd w:val="clear" w:color="auto" w:fill="D9D9D9"/>
            <w:vAlign w:val="center"/>
          </w:tcPr>
          <w:p w14:paraId="5739D859" w14:textId="77777777" w:rsidR="002E7B8F" w:rsidRPr="00D7332A" w:rsidRDefault="002E7B8F" w:rsidP="00A97551">
            <w:pPr>
              <w:spacing w:before="120" w:after="120"/>
              <w:rPr>
                <w:rFonts w:ascii="Times New Roman" w:hAnsi="Times New Roman" w:cs="Times New Roman"/>
                <w:sz w:val="18"/>
                <w:szCs w:val="18"/>
              </w:rPr>
            </w:pPr>
            <w:r>
              <w:rPr>
                <w:rFonts w:ascii="Times New Roman" w:hAnsi="Times New Roman" w:cs="Times New Roman"/>
                <w:sz w:val="18"/>
                <w:szCs w:val="18"/>
              </w:rPr>
              <w:t>57</w:t>
            </w:r>
            <w:r w:rsidRPr="00D7332A">
              <w:rPr>
                <w:rFonts w:ascii="Times New Roman" w:hAnsi="Times New Roman" w:cs="Times New Roman"/>
                <w:sz w:val="18"/>
                <w:szCs w:val="18"/>
              </w:rPr>
              <w:t>.1.</w:t>
            </w:r>
          </w:p>
        </w:tc>
        <w:tc>
          <w:tcPr>
            <w:tcW w:w="1017" w:type="pct"/>
            <w:gridSpan w:val="2"/>
            <w:shd w:val="clear" w:color="auto" w:fill="D9D9D9"/>
            <w:vAlign w:val="center"/>
          </w:tcPr>
          <w:p w14:paraId="612DB176" w14:textId="77777777" w:rsidR="002E7B8F" w:rsidRDefault="002E7B8F" w:rsidP="00A97551">
            <w:pPr>
              <w:rPr>
                <w:rFonts w:ascii="Times New Roman" w:hAnsi="Times New Roman" w:cs="Times New Roman"/>
                <w:sz w:val="18"/>
                <w:szCs w:val="18"/>
              </w:rPr>
            </w:pPr>
            <w:r w:rsidRPr="00CA47D4">
              <w:rPr>
                <w:rFonts w:ascii="Times New Roman" w:hAnsi="Times New Roman" w:cs="Times New Roman"/>
                <w:sz w:val="18"/>
                <w:szCs w:val="18"/>
              </w:rPr>
              <w:t xml:space="preserve">Competent authorities shall not unduly restrict the deployment of small-area wireless access points. Member States shall seek to ensure that any rules governing the deployment of small-area wireless access points are nationally consistent. Such rules shall be published in advance of their application. </w:t>
            </w:r>
          </w:p>
          <w:p w14:paraId="30FDE19F" w14:textId="77777777" w:rsidR="002E7B8F" w:rsidRPr="00CA47D4" w:rsidRDefault="002E7B8F" w:rsidP="00A97551">
            <w:pPr>
              <w:rPr>
                <w:rFonts w:ascii="Times New Roman" w:hAnsi="Times New Roman" w:cs="Times New Roman"/>
                <w:sz w:val="18"/>
                <w:szCs w:val="18"/>
              </w:rPr>
            </w:pPr>
          </w:p>
          <w:p w14:paraId="16C55DDE" w14:textId="77777777" w:rsidR="002E7B8F" w:rsidRDefault="002E7B8F" w:rsidP="00A97551">
            <w:pPr>
              <w:rPr>
                <w:rFonts w:ascii="Times New Roman" w:hAnsi="Times New Roman" w:cs="Times New Roman"/>
                <w:sz w:val="18"/>
                <w:szCs w:val="18"/>
              </w:rPr>
            </w:pPr>
            <w:r w:rsidRPr="00CA47D4">
              <w:rPr>
                <w:rFonts w:ascii="Times New Roman" w:hAnsi="Times New Roman" w:cs="Times New Roman"/>
                <w:sz w:val="18"/>
                <w:szCs w:val="18"/>
              </w:rPr>
              <w:t xml:space="preserve">In particular, competent authorities shall not subject the deployment of small-area wireless access points complying with the characteristics laid down pursuant to paragraph 2 to any individual town planning permit or other individual prior permits. </w:t>
            </w:r>
          </w:p>
          <w:p w14:paraId="2CAEBD9B" w14:textId="77777777" w:rsidR="002E7B8F" w:rsidRPr="00CA47D4" w:rsidRDefault="002E7B8F" w:rsidP="00A97551">
            <w:pPr>
              <w:rPr>
                <w:rFonts w:ascii="Times New Roman" w:hAnsi="Times New Roman" w:cs="Times New Roman"/>
                <w:sz w:val="18"/>
                <w:szCs w:val="18"/>
              </w:rPr>
            </w:pPr>
          </w:p>
          <w:p w14:paraId="46ACA060" w14:textId="77777777" w:rsidR="002E7B8F" w:rsidRPr="00CA47D4" w:rsidRDefault="002E7B8F" w:rsidP="00A97551">
            <w:pPr>
              <w:rPr>
                <w:rFonts w:ascii="Times New Roman" w:hAnsi="Times New Roman" w:cs="Times New Roman"/>
                <w:sz w:val="18"/>
                <w:szCs w:val="18"/>
              </w:rPr>
            </w:pPr>
            <w:r w:rsidRPr="00CA47D4">
              <w:rPr>
                <w:rFonts w:ascii="Times New Roman" w:hAnsi="Times New Roman" w:cs="Times New Roman"/>
                <w:sz w:val="18"/>
                <w:szCs w:val="18"/>
              </w:rPr>
              <w:t xml:space="preserve">By way of derogation from the second subparagraph of this paragraph, competent authorities may require permits for the deployment of small-area wireless access points on buildings or sites of architectural, historical or natural value protected in accordance with national law or where necessary for public safety reasons. Article 7 of Directive 2014/61/EU shall apply to the granting of those permits. </w:t>
            </w:r>
          </w:p>
          <w:p w14:paraId="67915E23" w14:textId="77777777" w:rsidR="002E7B8F" w:rsidRPr="00D7332A" w:rsidRDefault="002E7B8F" w:rsidP="00A97551">
            <w:pPr>
              <w:rPr>
                <w:rFonts w:ascii="Times New Roman" w:hAnsi="Times New Roman" w:cs="Times New Roman"/>
                <w:sz w:val="18"/>
                <w:szCs w:val="18"/>
              </w:rPr>
            </w:pPr>
          </w:p>
        </w:tc>
        <w:tc>
          <w:tcPr>
            <w:tcW w:w="305" w:type="pct"/>
            <w:vAlign w:val="center"/>
          </w:tcPr>
          <w:p w14:paraId="672C4F7A" w14:textId="5E4AD75C" w:rsidR="002E7B8F" w:rsidRPr="00CB1B6A" w:rsidRDefault="002E7B8F" w:rsidP="00A97551">
            <w:pPr>
              <w:spacing w:before="120" w:after="120"/>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w:t>
            </w:r>
            <w:r w:rsidRPr="00CB1B6A">
              <w:rPr>
                <w:rFonts w:ascii="Times New Roman" w:hAnsi="Times New Roman" w:cs="Times New Roman"/>
                <w:bCs/>
                <w:sz w:val="18"/>
                <w:szCs w:val="18"/>
              </w:rPr>
              <w:t>.6.</w:t>
            </w:r>
          </w:p>
          <w:p w14:paraId="29F1F707" w14:textId="77777777" w:rsidR="002E7B8F" w:rsidRDefault="002E7B8F" w:rsidP="00A97551">
            <w:pPr>
              <w:spacing w:before="120" w:after="120"/>
              <w:rPr>
                <w:rFonts w:ascii="Times New Roman" w:hAnsi="Times New Roman" w:cs="Times New Roman"/>
                <w:bCs/>
                <w:sz w:val="18"/>
                <w:szCs w:val="18"/>
                <w:lang w:val="sr-Cyrl-RS"/>
              </w:rPr>
            </w:pPr>
          </w:p>
          <w:p w14:paraId="4A227F90" w14:textId="77777777" w:rsidR="00175B45" w:rsidRDefault="00175B45" w:rsidP="00A97551">
            <w:pPr>
              <w:spacing w:before="120" w:after="120"/>
              <w:rPr>
                <w:rFonts w:ascii="Times New Roman" w:hAnsi="Times New Roman" w:cs="Times New Roman"/>
                <w:bCs/>
                <w:sz w:val="18"/>
                <w:szCs w:val="18"/>
                <w:lang w:val="sr-Cyrl-RS"/>
              </w:rPr>
            </w:pPr>
          </w:p>
          <w:p w14:paraId="7E8DF02F" w14:textId="77777777" w:rsidR="00175B45" w:rsidRPr="00175B45" w:rsidRDefault="00175B45" w:rsidP="00A97551">
            <w:pPr>
              <w:spacing w:before="120" w:after="120"/>
              <w:rPr>
                <w:rFonts w:ascii="Times New Roman" w:hAnsi="Times New Roman" w:cs="Times New Roman"/>
                <w:bCs/>
                <w:sz w:val="18"/>
                <w:szCs w:val="18"/>
                <w:lang w:val="sr-Cyrl-RS"/>
              </w:rPr>
            </w:pPr>
          </w:p>
          <w:p w14:paraId="429E9D1C" w14:textId="1DCC7B7A" w:rsidR="002E7B8F" w:rsidRPr="00CB1B6A" w:rsidRDefault="002E7B8F" w:rsidP="00A97551">
            <w:pPr>
              <w:spacing w:before="120" w:after="120"/>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w:t>
            </w:r>
            <w:r w:rsidRPr="00CB1B6A">
              <w:rPr>
                <w:rFonts w:ascii="Times New Roman" w:hAnsi="Times New Roman" w:cs="Times New Roman"/>
                <w:bCs/>
                <w:sz w:val="18"/>
                <w:szCs w:val="18"/>
              </w:rPr>
              <w:t>.7.</w:t>
            </w:r>
          </w:p>
          <w:p w14:paraId="59FE25A5" w14:textId="77777777" w:rsidR="002E7B8F" w:rsidRPr="00CB1B6A" w:rsidRDefault="002E7B8F" w:rsidP="00A97551">
            <w:pPr>
              <w:spacing w:before="120" w:after="120"/>
              <w:rPr>
                <w:rFonts w:ascii="Times New Roman" w:hAnsi="Times New Roman" w:cs="Times New Roman"/>
                <w:bCs/>
                <w:sz w:val="18"/>
                <w:szCs w:val="18"/>
              </w:rPr>
            </w:pPr>
          </w:p>
          <w:p w14:paraId="05F7090E" w14:textId="77777777" w:rsidR="002E7B8F" w:rsidRPr="00D7332A" w:rsidRDefault="002E7B8F" w:rsidP="00A97551">
            <w:pPr>
              <w:spacing w:before="120" w:after="120"/>
              <w:ind w:firstLine="5"/>
              <w:rPr>
                <w:rFonts w:ascii="Times New Roman" w:hAnsi="Times New Roman" w:cs="Times New Roman"/>
                <w:sz w:val="18"/>
                <w:szCs w:val="18"/>
              </w:rPr>
            </w:pPr>
          </w:p>
        </w:tc>
        <w:tc>
          <w:tcPr>
            <w:tcW w:w="1363" w:type="pct"/>
            <w:vAlign w:val="center"/>
          </w:tcPr>
          <w:p w14:paraId="5A307462" w14:textId="6CCAE23B" w:rsidR="0034384F" w:rsidRPr="0034384F" w:rsidRDefault="0034384F" w:rsidP="0034384F">
            <w:pPr>
              <w:autoSpaceDE w:val="0"/>
              <w:autoSpaceDN w:val="0"/>
              <w:adjustRightInd w:val="0"/>
              <w:spacing w:before="120" w:after="120"/>
              <w:ind w:firstLine="851"/>
              <w:jc w:val="both"/>
              <w:rPr>
                <w:rFonts w:ascii="Times New Roman" w:hAnsi="Times New Roman" w:cs="Times New Roman"/>
                <w:sz w:val="18"/>
                <w:szCs w:val="18"/>
              </w:rPr>
            </w:pPr>
            <w:r w:rsidRPr="0034384F">
              <w:rPr>
                <w:rFonts w:ascii="Times New Roman" w:hAnsi="Times New Roman" w:cs="Times New Roman"/>
                <w:sz w:val="18"/>
                <w:szCs w:val="18"/>
              </w:rPr>
              <w:t xml:space="preserve">За постављање бежичних приступних тачака мале зоне покривања из става 1. </w:t>
            </w:r>
            <w:proofErr w:type="gramStart"/>
            <w:r w:rsidRPr="0034384F">
              <w:rPr>
                <w:rFonts w:ascii="Times New Roman" w:hAnsi="Times New Roman" w:cs="Times New Roman"/>
                <w:sz w:val="18"/>
                <w:szCs w:val="18"/>
              </w:rPr>
              <w:t>овог</w:t>
            </w:r>
            <w:proofErr w:type="gramEnd"/>
            <w:r w:rsidRPr="0034384F">
              <w:rPr>
                <w:rFonts w:ascii="Times New Roman" w:hAnsi="Times New Roman" w:cs="Times New Roman"/>
                <w:sz w:val="18"/>
                <w:szCs w:val="18"/>
              </w:rPr>
              <w:t xml:space="preserve"> члана није потребно прибављати акт надлежног органа у складу са прописима који уређују област планирања и изградње.</w:t>
            </w:r>
          </w:p>
          <w:p w14:paraId="6A3489AC" w14:textId="637636FD" w:rsidR="002E7B8F" w:rsidRPr="00175B45" w:rsidRDefault="00175B45" w:rsidP="00E47514">
            <w:pPr>
              <w:autoSpaceDE w:val="0"/>
              <w:autoSpaceDN w:val="0"/>
              <w:adjustRightInd w:val="0"/>
              <w:spacing w:before="120" w:after="120"/>
              <w:jc w:val="both"/>
              <w:rPr>
                <w:rFonts w:ascii="Times New Roman" w:hAnsi="Times New Roman" w:cs="Times New Roman"/>
                <w:sz w:val="18"/>
                <w:szCs w:val="18"/>
                <w:lang w:val="sr-Cyrl-RS"/>
              </w:rPr>
            </w:pPr>
            <w:r w:rsidRPr="00175B45">
              <w:rPr>
                <w:rFonts w:ascii="Times New Roman" w:hAnsi="Times New Roman" w:cs="Times New Roman"/>
                <w:sz w:val="18"/>
                <w:szCs w:val="18"/>
                <w:lang w:val="sr-Cyrl-RS"/>
              </w:rPr>
              <w:t>Изузетно од става 6. овог члана, постављање бежичних приступних тачака мале зоне покривања на зградама или местима која представљају културна добра, у складу са законом којим се уређује заштита културних добара, подлеже издавању дозволе у складу са законом.</w:t>
            </w:r>
          </w:p>
        </w:tc>
        <w:tc>
          <w:tcPr>
            <w:tcW w:w="414" w:type="pct"/>
            <w:gridSpan w:val="2"/>
            <w:vAlign w:val="center"/>
          </w:tcPr>
          <w:p w14:paraId="3B4BAE28" w14:textId="0583CEAD" w:rsidR="002E7B8F" w:rsidRPr="00D11A8E" w:rsidRDefault="00D11A8E" w:rsidP="00D11A8E">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998" w:type="pct"/>
            <w:gridSpan w:val="2"/>
            <w:vAlign w:val="center"/>
          </w:tcPr>
          <w:p w14:paraId="7C926F36" w14:textId="14F31708" w:rsidR="002E7B8F" w:rsidRPr="00D7332A" w:rsidRDefault="002E7B8F" w:rsidP="00A97551">
            <w:pPr>
              <w:spacing w:before="120" w:after="120"/>
              <w:rPr>
                <w:rFonts w:ascii="Times New Roman" w:hAnsi="Times New Roman" w:cs="Times New Roman"/>
                <w:sz w:val="18"/>
                <w:szCs w:val="18"/>
              </w:rPr>
            </w:pPr>
          </w:p>
        </w:tc>
        <w:tc>
          <w:tcPr>
            <w:tcW w:w="490" w:type="pct"/>
          </w:tcPr>
          <w:p w14:paraId="76414005" w14:textId="77777777" w:rsidR="002E7B8F" w:rsidRDefault="002E7B8F" w:rsidP="00A97551">
            <w:pPr>
              <w:spacing w:before="120" w:after="120"/>
              <w:rPr>
                <w:rFonts w:ascii="Times New Roman" w:hAnsi="Times New Roman" w:cs="Times New Roman"/>
                <w:sz w:val="18"/>
                <w:szCs w:val="18"/>
              </w:rPr>
            </w:pPr>
          </w:p>
        </w:tc>
      </w:tr>
      <w:tr w:rsidR="00D11A8E" w:rsidRPr="00D7332A" w14:paraId="11279BAF" w14:textId="4041EFC2" w:rsidTr="00DD7689">
        <w:trPr>
          <w:jc w:val="center"/>
        </w:trPr>
        <w:tc>
          <w:tcPr>
            <w:tcW w:w="412" w:type="pct"/>
            <w:gridSpan w:val="2"/>
            <w:shd w:val="clear" w:color="auto" w:fill="D9D9D9"/>
            <w:vAlign w:val="center"/>
          </w:tcPr>
          <w:p w14:paraId="4DCFFBC2" w14:textId="77777777" w:rsidR="002E7B8F" w:rsidRDefault="002E7B8F" w:rsidP="00A97551">
            <w:pPr>
              <w:spacing w:before="120" w:after="120"/>
              <w:rPr>
                <w:rFonts w:ascii="Times New Roman" w:hAnsi="Times New Roman" w:cs="Times New Roman"/>
                <w:sz w:val="18"/>
                <w:szCs w:val="18"/>
              </w:rPr>
            </w:pPr>
            <w:r>
              <w:rPr>
                <w:rFonts w:ascii="Times New Roman" w:hAnsi="Times New Roman" w:cs="Times New Roman"/>
                <w:sz w:val="18"/>
                <w:szCs w:val="18"/>
              </w:rPr>
              <w:t>57.2.</w:t>
            </w:r>
          </w:p>
        </w:tc>
        <w:tc>
          <w:tcPr>
            <w:tcW w:w="1017" w:type="pct"/>
            <w:gridSpan w:val="2"/>
            <w:shd w:val="clear" w:color="auto" w:fill="D9D9D9"/>
            <w:vAlign w:val="center"/>
          </w:tcPr>
          <w:p w14:paraId="3EFA28BA" w14:textId="77777777" w:rsidR="002E7B8F" w:rsidRDefault="002E7B8F" w:rsidP="00A97551">
            <w:pPr>
              <w:rPr>
                <w:rFonts w:ascii="Times New Roman" w:hAnsi="Times New Roman" w:cs="Times New Roman"/>
                <w:sz w:val="18"/>
                <w:szCs w:val="18"/>
              </w:rPr>
            </w:pPr>
            <w:r w:rsidRPr="00336CB9">
              <w:rPr>
                <w:rFonts w:ascii="Times New Roman" w:hAnsi="Times New Roman" w:cs="Times New Roman"/>
                <w:sz w:val="18"/>
                <w:szCs w:val="18"/>
              </w:rPr>
              <w:t xml:space="preserve">The Commission shall, by means of implementing acts, specify the physical and technical characteristics, such as maximum size, weight, and where appropriate emission power of small-area wireless access points. </w:t>
            </w:r>
          </w:p>
          <w:p w14:paraId="1DF94CF3" w14:textId="77777777" w:rsidR="002E7B8F" w:rsidRDefault="002E7B8F" w:rsidP="00A97551">
            <w:pPr>
              <w:rPr>
                <w:rFonts w:ascii="Times New Roman" w:hAnsi="Times New Roman" w:cs="Times New Roman"/>
                <w:sz w:val="18"/>
                <w:szCs w:val="18"/>
              </w:rPr>
            </w:pPr>
          </w:p>
          <w:p w14:paraId="0009D6E8" w14:textId="77777777" w:rsidR="002E7B8F" w:rsidRDefault="002E7B8F" w:rsidP="00A97551">
            <w:pPr>
              <w:rPr>
                <w:rFonts w:ascii="Times New Roman" w:hAnsi="Times New Roman" w:cs="Times New Roman"/>
                <w:sz w:val="18"/>
                <w:szCs w:val="18"/>
              </w:rPr>
            </w:pPr>
            <w:r w:rsidRPr="00336CB9">
              <w:rPr>
                <w:rFonts w:ascii="Times New Roman" w:hAnsi="Times New Roman" w:cs="Times New Roman"/>
                <w:sz w:val="18"/>
                <w:szCs w:val="18"/>
              </w:rPr>
              <w:t xml:space="preserve">Those implementing acts shall be adopted in accordance with the examination procedure referred to in Article 118(4). </w:t>
            </w:r>
          </w:p>
          <w:p w14:paraId="1486207B" w14:textId="77777777" w:rsidR="002E7B8F" w:rsidRDefault="002E7B8F" w:rsidP="00A97551">
            <w:pPr>
              <w:rPr>
                <w:rFonts w:ascii="Times New Roman" w:hAnsi="Times New Roman" w:cs="Times New Roman"/>
                <w:sz w:val="18"/>
                <w:szCs w:val="18"/>
              </w:rPr>
            </w:pPr>
          </w:p>
          <w:p w14:paraId="7898C9E0" w14:textId="77777777" w:rsidR="002E7B8F" w:rsidRPr="00CA47D4" w:rsidRDefault="002E7B8F" w:rsidP="00A97551">
            <w:pPr>
              <w:rPr>
                <w:rFonts w:ascii="Times New Roman" w:hAnsi="Times New Roman" w:cs="Times New Roman"/>
                <w:sz w:val="18"/>
                <w:szCs w:val="18"/>
              </w:rPr>
            </w:pPr>
            <w:r w:rsidRPr="00336CB9">
              <w:rPr>
                <w:rFonts w:ascii="Times New Roman" w:hAnsi="Times New Roman" w:cs="Times New Roman"/>
                <w:sz w:val="18"/>
                <w:szCs w:val="18"/>
              </w:rPr>
              <w:t>The first such implementing act shall be adopted by 30 June 2020.</w:t>
            </w:r>
          </w:p>
        </w:tc>
        <w:tc>
          <w:tcPr>
            <w:tcW w:w="305" w:type="pct"/>
            <w:vAlign w:val="center"/>
          </w:tcPr>
          <w:p w14:paraId="5714BF5D" w14:textId="2FE7A756" w:rsidR="002E7B8F" w:rsidRPr="00D7332A" w:rsidRDefault="002E7B8F" w:rsidP="00A97551">
            <w:pPr>
              <w:spacing w:before="120" w:after="120"/>
              <w:ind w:firstLine="5"/>
              <w:rPr>
                <w:rFonts w:ascii="Times New Roman" w:hAnsi="Times New Roman" w:cs="Times New Roman"/>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w:t>
            </w:r>
            <w:r w:rsidRPr="00CB1B6A">
              <w:rPr>
                <w:rFonts w:ascii="Times New Roman" w:hAnsi="Times New Roman" w:cs="Times New Roman"/>
                <w:bCs/>
                <w:sz w:val="18"/>
                <w:szCs w:val="18"/>
              </w:rPr>
              <w:t>.</w:t>
            </w:r>
            <w:r>
              <w:rPr>
                <w:rFonts w:ascii="Times New Roman" w:hAnsi="Times New Roman" w:cs="Times New Roman"/>
                <w:bCs/>
                <w:sz w:val="18"/>
                <w:szCs w:val="18"/>
              </w:rPr>
              <w:t>5.</w:t>
            </w:r>
          </w:p>
        </w:tc>
        <w:tc>
          <w:tcPr>
            <w:tcW w:w="1363" w:type="pct"/>
            <w:vAlign w:val="center"/>
          </w:tcPr>
          <w:p w14:paraId="51FE3DA2" w14:textId="09153BBB" w:rsidR="002E7B8F" w:rsidRPr="0064570A" w:rsidRDefault="0064570A" w:rsidP="0064570A">
            <w:pPr>
              <w:autoSpaceDE w:val="0"/>
              <w:autoSpaceDN w:val="0"/>
              <w:adjustRightInd w:val="0"/>
              <w:spacing w:before="120" w:after="120"/>
              <w:jc w:val="both"/>
              <w:rPr>
                <w:rFonts w:ascii="Times New Roman" w:hAnsi="Times New Roman" w:cs="Times New Roman"/>
                <w:sz w:val="18"/>
                <w:szCs w:val="18"/>
                <w:lang w:val="sr-Cyrl-RS"/>
              </w:rPr>
            </w:pPr>
            <w:bookmarkStart w:id="4" w:name="_Hlk200958959"/>
            <w:r w:rsidRPr="0064570A">
              <w:rPr>
                <w:rFonts w:ascii="Times New Roman" w:hAnsi="Times New Roman" w:cs="Times New Roman"/>
                <w:sz w:val="18"/>
                <w:szCs w:val="18"/>
                <w:lang w:val="sr-Cyrl-RS"/>
              </w:rPr>
              <w:t xml:space="preserve">Регулатор ближе уређује карактеристике и опште услове постављања бежичних приступних тачака мале зоне покривања, уз примену одговарајућих смерница Европске уније. </w:t>
            </w:r>
            <w:bookmarkEnd w:id="4"/>
          </w:p>
        </w:tc>
        <w:tc>
          <w:tcPr>
            <w:tcW w:w="414" w:type="pct"/>
            <w:gridSpan w:val="2"/>
            <w:vAlign w:val="center"/>
          </w:tcPr>
          <w:p w14:paraId="7B839416" w14:textId="09E43AC9" w:rsidR="002E7B8F" w:rsidRPr="00D11A8E" w:rsidRDefault="00D11A8E" w:rsidP="00D11A8E">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998" w:type="pct"/>
            <w:gridSpan w:val="2"/>
            <w:vAlign w:val="center"/>
          </w:tcPr>
          <w:p w14:paraId="218F4A71" w14:textId="13AFDCC8" w:rsidR="002E7B8F" w:rsidRPr="00D7332A" w:rsidRDefault="002E7B8F" w:rsidP="00A97551">
            <w:pPr>
              <w:spacing w:before="120" w:after="120"/>
              <w:rPr>
                <w:rFonts w:ascii="Times New Roman" w:hAnsi="Times New Roman" w:cs="Times New Roman"/>
                <w:sz w:val="18"/>
                <w:szCs w:val="18"/>
              </w:rPr>
            </w:pPr>
          </w:p>
        </w:tc>
        <w:tc>
          <w:tcPr>
            <w:tcW w:w="490" w:type="pct"/>
          </w:tcPr>
          <w:p w14:paraId="3C97CDB4" w14:textId="77777777" w:rsidR="002E7B8F" w:rsidRDefault="002E7B8F" w:rsidP="00A97551">
            <w:pPr>
              <w:spacing w:before="120" w:after="120"/>
              <w:rPr>
                <w:rFonts w:ascii="Times New Roman" w:hAnsi="Times New Roman" w:cs="Times New Roman"/>
                <w:sz w:val="18"/>
                <w:szCs w:val="18"/>
              </w:rPr>
            </w:pPr>
          </w:p>
        </w:tc>
      </w:tr>
      <w:tr w:rsidR="00D11A8E" w:rsidRPr="00522E81" w14:paraId="707F6EB8" w14:textId="26BB3F45" w:rsidTr="00DD7689">
        <w:trPr>
          <w:jc w:val="center"/>
        </w:trPr>
        <w:tc>
          <w:tcPr>
            <w:tcW w:w="412" w:type="pct"/>
            <w:gridSpan w:val="2"/>
            <w:shd w:val="clear" w:color="auto" w:fill="D9D9D9"/>
            <w:vAlign w:val="center"/>
          </w:tcPr>
          <w:p w14:paraId="378C38C1" w14:textId="77777777" w:rsidR="002E7B8F" w:rsidRDefault="002E7B8F" w:rsidP="00A97551">
            <w:pPr>
              <w:spacing w:before="120" w:after="120"/>
              <w:rPr>
                <w:rFonts w:ascii="Times New Roman" w:hAnsi="Times New Roman" w:cs="Times New Roman"/>
                <w:sz w:val="18"/>
                <w:szCs w:val="18"/>
              </w:rPr>
            </w:pPr>
            <w:r>
              <w:rPr>
                <w:rFonts w:ascii="Times New Roman" w:hAnsi="Times New Roman" w:cs="Times New Roman"/>
                <w:sz w:val="18"/>
                <w:szCs w:val="18"/>
              </w:rPr>
              <w:t>57.3</w:t>
            </w:r>
          </w:p>
        </w:tc>
        <w:tc>
          <w:tcPr>
            <w:tcW w:w="1017" w:type="pct"/>
            <w:gridSpan w:val="2"/>
            <w:shd w:val="clear" w:color="auto" w:fill="D9D9D9"/>
            <w:vAlign w:val="center"/>
          </w:tcPr>
          <w:p w14:paraId="196A1616" w14:textId="77777777" w:rsidR="002E7B8F" w:rsidRPr="00CA47D4" w:rsidRDefault="002E7B8F" w:rsidP="00A97551">
            <w:pPr>
              <w:rPr>
                <w:rFonts w:ascii="Times New Roman" w:hAnsi="Times New Roman" w:cs="Times New Roman"/>
                <w:sz w:val="18"/>
                <w:szCs w:val="18"/>
              </w:rPr>
            </w:pPr>
            <w:r w:rsidRPr="00CA47D4">
              <w:rPr>
                <w:rFonts w:ascii="Times New Roman" w:hAnsi="Times New Roman" w:cs="Times New Roman"/>
                <w:sz w:val="18"/>
                <w:szCs w:val="18"/>
              </w:rPr>
              <w:t>This Article is without prejudice to the essential requirements laid down in Directive 2014/53/EU and to the authorisation regime applicable for the use of the relevant radio spectrum</w:t>
            </w:r>
          </w:p>
        </w:tc>
        <w:tc>
          <w:tcPr>
            <w:tcW w:w="305" w:type="pct"/>
            <w:vAlign w:val="center"/>
          </w:tcPr>
          <w:p w14:paraId="046DC6F0" w14:textId="77777777" w:rsidR="002E7B8F" w:rsidRPr="00D7332A" w:rsidRDefault="002E7B8F" w:rsidP="00A97551">
            <w:pPr>
              <w:spacing w:before="120" w:after="120"/>
              <w:ind w:firstLine="5"/>
              <w:rPr>
                <w:rFonts w:ascii="Times New Roman" w:hAnsi="Times New Roman" w:cs="Times New Roman"/>
                <w:sz w:val="18"/>
                <w:szCs w:val="18"/>
              </w:rPr>
            </w:pPr>
          </w:p>
        </w:tc>
        <w:tc>
          <w:tcPr>
            <w:tcW w:w="1363" w:type="pct"/>
            <w:vAlign w:val="center"/>
          </w:tcPr>
          <w:p w14:paraId="02758C14" w14:textId="77777777" w:rsidR="002E7B8F" w:rsidRPr="00D7332A" w:rsidRDefault="002E7B8F" w:rsidP="00D11A8E">
            <w:pPr>
              <w:tabs>
                <w:tab w:val="left" w:pos="1070"/>
              </w:tabs>
              <w:autoSpaceDE w:val="0"/>
              <w:autoSpaceDN w:val="0"/>
              <w:adjustRightInd w:val="0"/>
              <w:spacing w:before="120" w:after="120"/>
              <w:rPr>
                <w:rFonts w:ascii="Times New Roman" w:hAnsi="Times New Roman" w:cs="Times New Roman"/>
                <w:sz w:val="18"/>
                <w:szCs w:val="18"/>
              </w:rPr>
            </w:pPr>
          </w:p>
        </w:tc>
        <w:tc>
          <w:tcPr>
            <w:tcW w:w="414" w:type="pct"/>
            <w:gridSpan w:val="2"/>
            <w:vAlign w:val="center"/>
          </w:tcPr>
          <w:p w14:paraId="670332AA" w14:textId="3E0D1CDA" w:rsidR="002E7B8F" w:rsidRPr="00D11A8E" w:rsidRDefault="00D11A8E" w:rsidP="00D11A8E">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НП</w:t>
            </w:r>
          </w:p>
        </w:tc>
        <w:tc>
          <w:tcPr>
            <w:tcW w:w="998" w:type="pct"/>
            <w:gridSpan w:val="2"/>
            <w:vAlign w:val="center"/>
          </w:tcPr>
          <w:p w14:paraId="728B9927" w14:textId="0D70623A" w:rsidR="002E7B8F" w:rsidRPr="00AA35F8" w:rsidRDefault="00AA35F8" w:rsidP="00AA35F8">
            <w:pPr>
              <w:spacing w:before="120" w:after="120"/>
              <w:rPr>
                <w:rFonts w:ascii="Times New Roman" w:hAnsi="Times New Roman" w:cs="Times New Roman"/>
                <w:sz w:val="18"/>
                <w:szCs w:val="18"/>
                <w:lang w:val="sr-Cyrl-RS"/>
              </w:rPr>
            </w:pPr>
            <w:r w:rsidRPr="00AA35F8">
              <w:rPr>
                <w:rFonts w:ascii="Times New Roman" w:hAnsi="Times New Roman" w:cs="Times New Roman"/>
                <w:sz w:val="18"/>
                <w:szCs w:val="18"/>
                <w:lang w:val="sr-Cyrl-RS"/>
              </w:rPr>
              <w:t>Одредба</w:t>
            </w:r>
            <w:r>
              <w:rPr>
                <w:rFonts w:ascii="Times New Roman" w:hAnsi="Times New Roman" w:cs="Times New Roman"/>
                <w:sz w:val="18"/>
                <w:szCs w:val="18"/>
                <w:lang w:val="sr-Cyrl-RS"/>
              </w:rPr>
              <w:t xml:space="preserve"> </w:t>
            </w:r>
            <w:r w:rsidRPr="00AA35F8">
              <w:rPr>
                <w:rFonts w:ascii="Times New Roman" w:hAnsi="Times New Roman" w:cs="Times New Roman"/>
                <w:sz w:val="18"/>
                <w:szCs w:val="18"/>
                <w:lang w:val="sr-Cyrl-RS"/>
              </w:rPr>
              <w:t>је декларативне природе и односи се на постојеће законодавство ЕУ</w:t>
            </w:r>
            <w:r>
              <w:rPr>
                <w:rFonts w:ascii="Times New Roman" w:hAnsi="Times New Roman" w:cs="Times New Roman"/>
                <w:sz w:val="18"/>
                <w:szCs w:val="18"/>
                <w:lang w:val="sr-Cyrl-RS"/>
              </w:rPr>
              <w:t xml:space="preserve"> и</w:t>
            </w:r>
            <w:r w:rsidRPr="00AA35F8">
              <w:rPr>
                <w:rFonts w:ascii="Times New Roman" w:hAnsi="Times New Roman" w:cs="Times New Roman"/>
                <w:sz w:val="18"/>
                <w:szCs w:val="18"/>
                <w:lang w:val="sr-Cyrl-RS"/>
              </w:rPr>
              <w:t xml:space="preserve"> не захтева трансп</w:t>
            </w:r>
            <w:r>
              <w:rPr>
                <w:rFonts w:ascii="Times New Roman" w:hAnsi="Times New Roman" w:cs="Times New Roman"/>
                <w:sz w:val="18"/>
                <w:szCs w:val="18"/>
                <w:lang w:val="sr-Cyrl-RS"/>
              </w:rPr>
              <w:t>оновање</w:t>
            </w:r>
            <w:r w:rsidRPr="00AA35F8">
              <w:rPr>
                <w:rFonts w:ascii="Times New Roman" w:hAnsi="Times New Roman" w:cs="Times New Roman"/>
                <w:sz w:val="18"/>
                <w:szCs w:val="18"/>
                <w:lang w:val="sr-Cyrl-RS"/>
              </w:rPr>
              <w:t xml:space="preserve">. </w:t>
            </w:r>
          </w:p>
        </w:tc>
        <w:tc>
          <w:tcPr>
            <w:tcW w:w="490" w:type="pct"/>
          </w:tcPr>
          <w:p w14:paraId="7876FB7A" w14:textId="77777777" w:rsidR="002E7B8F" w:rsidRPr="00AA35F8" w:rsidRDefault="002E7B8F" w:rsidP="00A97551">
            <w:pPr>
              <w:spacing w:before="120" w:after="120"/>
              <w:rPr>
                <w:rFonts w:ascii="Times New Roman" w:hAnsi="Times New Roman" w:cs="Times New Roman"/>
                <w:sz w:val="18"/>
                <w:szCs w:val="18"/>
                <w:lang w:val="sr-Cyrl-RS"/>
              </w:rPr>
            </w:pPr>
          </w:p>
        </w:tc>
      </w:tr>
      <w:tr w:rsidR="00D11A8E" w:rsidRPr="00D7332A" w14:paraId="3F396B43" w14:textId="079A671E" w:rsidTr="00DD7689">
        <w:trPr>
          <w:jc w:val="center"/>
        </w:trPr>
        <w:tc>
          <w:tcPr>
            <w:tcW w:w="412" w:type="pct"/>
            <w:gridSpan w:val="2"/>
            <w:shd w:val="clear" w:color="auto" w:fill="D9D9D9"/>
            <w:vAlign w:val="center"/>
          </w:tcPr>
          <w:p w14:paraId="63C77BDB" w14:textId="77777777" w:rsidR="002E7B8F" w:rsidRDefault="002E7B8F" w:rsidP="00A97551">
            <w:pPr>
              <w:spacing w:before="120" w:after="120"/>
              <w:rPr>
                <w:rFonts w:ascii="Times New Roman" w:hAnsi="Times New Roman" w:cs="Times New Roman"/>
                <w:sz w:val="18"/>
                <w:szCs w:val="18"/>
              </w:rPr>
            </w:pPr>
            <w:r>
              <w:rPr>
                <w:rFonts w:ascii="Times New Roman" w:hAnsi="Times New Roman" w:cs="Times New Roman"/>
                <w:sz w:val="18"/>
                <w:szCs w:val="18"/>
              </w:rPr>
              <w:t>57.4.</w:t>
            </w:r>
          </w:p>
        </w:tc>
        <w:tc>
          <w:tcPr>
            <w:tcW w:w="1017" w:type="pct"/>
            <w:gridSpan w:val="2"/>
            <w:shd w:val="clear" w:color="auto" w:fill="D9D9D9"/>
            <w:vAlign w:val="center"/>
          </w:tcPr>
          <w:p w14:paraId="76E779DD" w14:textId="77777777" w:rsidR="002E7B8F" w:rsidRPr="00CA47D4" w:rsidRDefault="002E7B8F" w:rsidP="00A97551">
            <w:pPr>
              <w:rPr>
                <w:rFonts w:ascii="Times New Roman" w:hAnsi="Times New Roman" w:cs="Times New Roman"/>
                <w:sz w:val="18"/>
                <w:szCs w:val="18"/>
              </w:rPr>
            </w:pPr>
            <w:r w:rsidRPr="00CA47D4">
              <w:rPr>
                <w:rFonts w:ascii="Times New Roman" w:hAnsi="Times New Roman" w:cs="Times New Roman"/>
                <w:sz w:val="18"/>
                <w:szCs w:val="18"/>
              </w:rPr>
              <w:t>Member States shall, by applying, where relevant, the procedures adopted in accordance with Directive 2014/61/EU, ensure that operators have the right to access any physical infrastructure controlled by national, regional or local public authorities, which is technically suitable to host small-area wireless access points or which is necessary to connect such access points to a backbone network, including street furniture, such as light poles, street signs, traffic lights, billboards, bus and tramway stops and metro stations. Public authorities shall meet all reasonable requests for access on fair, reasonable, transparent and non-discriminatory terms and conditions, which shall be made public at a single information point.</w:t>
            </w:r>
          </w:p>
        </w:tc>
        <w:tc>
          <w:tcPr>
            <w:tcW w:w="305" w:type="pct"/>
          </w:tcPr>
          <w:p w14:paraId="5AD78F30" w14:textId="7ECE1271" w:rsidR="002E7B8F" w:rsidRDefault="002E7B8F" w:rsidP="00A97551">
            <w:pPr>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2.1.</w:t>
            </w:r>
            <w:r w:rsidR="0034384F">
              <w:rPr>
                <w:rFonts w:ascii="Times New Roman" w:hAnsi="Times New Roman" w:cs="Times New Roman"/>
                <w:bCs/>
                <w:sz w:val="18"/>
                <w:szCs w:val="18"/>
              </w:rPr>
              <w:t>1</w:t>
            </w:r>
            <w:r w:rsidR="0034384F">
              <w:rPr>
                <w:rFonts w:ascii="Times New Roman" w:hAnsi="Times New Roman" w:cs="Times New Roman"/>
                <w:bCs/>
                <w:sz w:val="18"/>
                <w:szCs w:val="18"/>
                <w:lang w:val="sr-Cyrl-RS"/>
              </w:rPr>
              <w:t>2</w:t>
            </w:r>
            <w:r>
              <w:rPr>
                <w:rFonts w:ascii="Times New Roman" w:hAnsi="Times New Roman" w:cs="Times New Roman"/>
                <w:bCs/>
                <w:sz w:val="18"/>
                <w:szCs w:val="18"/>
              </w:rPr>
              <w:t>.</w:t>
            </w:r>
          </w:p>
          <w:p w14:paraId="1A9D0480" w14:textId="77777777" w:rsidR="002E7B8F" w:rsidRDefault="002E7B8F" w:rsidP="00A97551">
            <w:pPr>
              <w:rPr>
                <w:rFonts w:ascii="Times New Roman" w:hAnsi="Times New Roman" w:cs="Times New Roman"/>
                <w:bCs/>
                <w:sz w:val="18"/>
                <w:szCs w:val="18"/>
              </w:rPr>
            </w:pPr>
          </w:p>
          <w:p w14:paraId="14C250BC" w14:textId="77777777" w:rsidR="002E7B8F" w:rsidRDefault="002E7B8F" w:rsidP="00A97551">
            <w:pPr>
              <w:rPr>
                <w:rFonts w:ascii="Times New Roman" w:hAnsi="Times New Roman" w:cs="Times New Roman"/>
                <w:bCs/>
                <w:sz w:val="18"/>
                <w:szCs w:val="18"/>
              </w:rPr>
            </w:pPr>
          </w:p>
          <w:p w14:paraId="7D9FF28B" w14:textId="77777777" w:rsidR="002E7B8F" w:rsidRDefault="002E7B8F" w:rsidP="00A97551">
            <w:pPr>
              <w:rPr>
                <w:rFonts w:ascii="Times New Roman" w:hAnsi="Times New Roman" w:cs="Times New Roman"/>
                <w:bCs/>
                <w:sz w:val="18"/>
                <w:szCs w:val="18"/>
              </w:rPr>
            </w:pPr>
          </w:p>
          <w:p w14:paraId="7C28ABD0" w14:textId="77777777" w:rsidR="002E7B8F" w:rsidRDefault="002E7B8F" w:rsidP="00A97551">
            <w:pPr>
              <w:rPr>
                <w:rFonts w:ascii="Times New Roman" w:hAnsi="Times New Roman" w:cs="Times New Roman"/>
                <w:bCs/>
                <w:sz w:val="18"/>
                <w:szCs w:val="18"/>
              </w:rPr>
            </w:pPr>
          </w:p>
          <w:p w14:paraId="3F544B5D" w14:textId="77777777" w:rsidR="002E7B8F" w:rsidRDefault="002E7B8F" w:rsidP="00A97551">
            <w:pPr>
              <w:rPr>
                <w:rFonts w:ascii="Times New Roman" w:hAnsi="Times New Roman" w:cs="Times New Roman"/>
                <w:bCs/>
                <w:sz w:val="18"/>
                <w:szCs w:val="18"/>
              </w:rPr>
            </w:pPr>
          </w:p>
          <w:p w14:paraId="1FDC11EB" w14:textId="77777777" w:rsidR="002E7B8F" w:rsidRDefault="002E7B8F" w:rsidP="00A97551">
            <w:pPr>
              <w:rPr>
                <w:rFonts w:ascii="Times New Roman" w:hAnsi="Times New Roman" w:cs="Times New Roman"/>
                <w:bCs/>
                <w:sz w:val="18"/>
                <w:szCs w:val="18"/>
              </w:rPr>
            </w:pPr>
          </w:p>
          <w:p w14:paraId="58A823C2" w14:textId="77777777" w:rsidR="002E7B8F" w:rsidRDefault="002E7B8F" w:rsidP="00A97551">
            <w:pPr>
              <w:rPr>
                <w:rFonts w:ascii="Times New Roman" w:hAnsi="Times New Roman" w:cs="Times New Roman"/>
                <w:bCs/>
                <w:sz w:val="18"/>
                <w:szCs w:val="18"/>
              </w:rPr>
            </w:pPr>
          </w:p>
          <w:p w14:paraId="4570BCF1" w14:textId="77777777" w:rsidR="002E7B8F" w:rsidRDefault="002E7B8F" w:rsidP="00A97551">
            <w:pPr>
              <w:rPr>
                <w:rFonts w:ascii="Times New Roman" w:hAnsi="Times New Roman" w:cs="Times New Roman"/>
                <w:bCs/>
                <w:sz w:val="18"/>
                <w:szCs w:val="18"/>
              </w:rPr>
            </w:pPr>
          </w:p>
          <w:p w14:paraId="110D3FDF" w14:textId="77777777" w:rsidR="002E7B8F" w:rsidRDefault="002E7B8F" w:rsidP="00A97551">
            <w:pPr>
              <w:rPr>
                <w:rFonts w:ascii="Times New Roman" w:hAnsi="Times New Roman" w:cs="Times New Roman"/>
                <w:bCs/>
                <w:sz w:val="18"/>
                <w:szCs w:val="18"/>
              </w:rPr>
            </w:pPr>
          </w:p>
          <w:p w14:paraId="44580B14" w14:textId="77777777" w:rsidR="002E7B8F" w:rsidRDefault="002E7B8F" w:rsidP="00A97551">
            <w:pPr>
              <w:rPr>
                <w:rFonts w:ascii="Times New Roman" w:hAnsi="Times New Roman" w:cs="Times New Roman"/>
                <w:bCs/>
                <w:sz w:val="18"/>
                <w:szCs w:val="18"/>
              </w:rPr>
            </w:pPr>
          </w:p>
          <w:p w14:paraId="00ADD988" w14:textId="77777777" w:rsidR="002E7B8F" w:rsidRDefault="002E7B8F" w:rsidP="00A97551">
            <w:pPr>
              <w:rPr>
                <w:rFonts w:ascii="Times New Roman" w:hAnsi="Times New Roman" w:cs="Times New Roman"/>
                <w:bCs/>
                <w:sz w:val="18"/>
                <w:szCs w:val="18"/>
              </w:rPr>
            </w:pPr>
          </w:p>
          <w:p w14:paraId="287EF306" w14:textId="77777777" w:rsidR="002E7B8F" w:rsidRDefault="002E7B8F" w:rsidP="00A97551">
            <w:pPr>
              <w:rPr>
                <w:rFonts w:ascii="Times New Roman" w:hAnsi="Times New Roman" w:cs="Times New Roman"/>
                <w:bCs/>
                <w:sz w:val="18"/>
                <w:szCs w:val="18"/>
              </w:rPr>
            </w:pPr>
          </w:p>
          <w:p w14:paraId="293E0500" w14:textId="77777777" w:rsidR="002E7B8F" w:rsidRDefault="002E7B8F" w:rsidP="00A97551">
            <w:pPr>
              <w:rPr>
                <w:rFonts w:ascii="Times New Roman" w:hAnsi="Times New Roman" w:cs="Times New Roman"/>
                <w:bCs/>
                <w:sz w:val="18"/>
                <w:szCs w:val="18"/>
              </w:rPr>
            </w:pPr>
          </w:p>
          <w:p w14:paraId="4B528B7B" w14:textId="77777777" w:rsidR="002E7B8F" w:rsidRDefault="002E7B8F" w:rsidP="00A97551">
            <w:pPr>
              <w:rPr>
                <w:rFonts w:ascii="Times New Roman" w:hAnsi="Times New Roman" w:cs="Times New Roman"/>
                <w:bCs/>
                <w:sz w:val="18"/>
                <w:szCs w:val="18"/>
              </w:rPr>
            </w:pPr>
          </w:p>
          <w:p w14:paraId="38BDD1E7" w14:textId="77777777" w:rsidR="002E7B8F" w:rsidRDefault="002E7B8F" w:rsidP="00A97551">
            <w:pPr>
              <w:rPr>
                <w:rFonts w:ascii="Times New Roman" w:hAnsi="Times New Roman" w:cs="Times New Roman"/>
                <w:bCs/>
                <w:sz w:val="18"/>
                <w:szCs w:val="18"/>
              </w:rPr>
            </w:pPr>
          </w:p>
          <w:p w14:paraId="652A4F67" w14:textId="77777777" w:rsidR="002E7B8F" w:rsidRDefault="002E7B8F" w:rsidP="00A97551">
            <w:pPr>
              <w:rPr>
                <w:rFonts w:ascii="Times New Roman" w:hAnsi="Times New Roman" w:cs="Times New Roman"/>
                <w:bCs/>
                <w:sz w:val="18"/>
                <w:szCs w:val="18"/>
              </w:rPr>
            </w:pPr>
          </w:p>
          <w:p w14:paraId="2334FD02" w14:textId="77777777" w:rsidR="002E7B8F" w:rsidRDefault="002E7B8F" w:rsidP="00A97551">
            <w:pPr>
              <w:rPr>
                <w:rFonts w:ascii="Times New Roman" w:hAnsi="Times New Roman" w:cs="Times New Roman"/>
                <w:bCs/>
                <w:sz w:val="18"/>
                <w:szCs w:val="18"/>
                <w:lang w:val="sr-Cyrl-RS"/>
              </w:rPr>
            </w:pPr>
          </w:p>
          <w:p w14:paraId="2C40EA38" w14:textId="77777777" w:rsidR="000642F9" w:rsidRDefault="000642F9" w:rsidP="00A97551">
            <w:pPr>
              <w:rPr>
                <w:rFonts w:ascii="Times New Roman" w:hAnsi="Times New Roman" w:cs="Times New Roman"/>
                <w:bCs/>
                <w:sz w:val="18"/>
                <w:szCs w:val="18"/>
                <w:lang w:val="sr-Cyrl-RS"/>
              </w:rPr>
            </w:pPr>
          </w:p>
          <w:p w14:paraId="579440F5" w14:textId="77777777" w:rsidR="000642F9" w:rsidRDefault="000642F9" w:rsidP="00A97551">
            <w:pPr>
              <w:rPr>
                <w:rFonts w:ascii="Times New Roman" w:hAnsi="Times New Roman" w:cs="Times New Roman"/>
                <w:bCs/>
                <w:sz w:val="18"/>
                <w:szCs w:val="18"/>
                <w:lang w:val="sr-Cyrl-RS"/>
              </w:rPr>
            </w:pPr>
          </w:p>
          <w:p w14:paraId="4E967BBE" w14:textId="77777777" w:rsidR="000642F9" w:rsidRDefault="000642F9" w:rsidP="00A97551">
            <w:pPr>
              <w:rPr>
                <w:rFonts w:ascii="Times New Roman" w:hAnsi="Times New Roman" w:cs="Times New Roman"/>
                <w:bCs/>
                <w:sz w:val="18"/>
                <w:szCs w:val="18"/>
                <w:lang w:val="sr-Cyrl-RS"/>
              </w:rPr>
            </w:pPr>
          </w:p>
          <w:p w14:paraId="2F40B6B7" w14:textId="77777777" w:rsidR="000642F9" w:rsidRDefault="000642F9" w:rsidP="00A97551">
            <w:pPr>
              <w:rPr>
                <w:rFonts w:ascii="Times New Roman" w:hAnsi="Times New Roman" w:cs="Times New Roman"/>
                <w:bCs/>
                <w:sz w:val="18"/>
                <w:szCs w:val="18"/>
                <w:lang w:val="sr-Cyrl-RS"/>
              </w:rPr>
            </w:pPr>
          </w:p>
          <w:p w14:paraId="1A828F89" w14:textId="77777777" w:rsidR="000642F9" w:rsidRDefault="000642F9" w:rsidP="00A97551">
            <w:pPr>
              <w:rPr>
                <w:rFonts w:ascii="Times New Roman" w:hAnsi="Times New Roman" w:cs="Times New Roman"/>
                <w:bCs/>
                <w:sz w:val="18"/>
                <w:szCs w:val="18"/>
                <w:lang w:val="sr-Cyrl-RS"/>
              </w:rPr>
            </w:pPr>
          </w:p>
          <w:p w14:paraId="4D9D8EEA" w14:textId="77777777" w:rsidR="000642F9" w:rsidRDefault="000642F9" w:rsidP="00A97551">
            <w:pPr>
              <w:rPr>
                <w:rFonts w:ascii="Times New Roman" w:hAnsi="Times New Roman" w:cs="Times New Roman"/>
                <w:bCs/>
                <w:sz w:val="18"/>
                <w:szCs w:val="18"/>
                <w:lang w:val="sr-Cyrl-RS"/>
              </w:rPr>
            </w:pPr>
          </w:p>
          <w:p w14:paraId="4F263C1F" w14:textId="77777777" w:rsidR="000642F9" w:rsidRDefault="000642F9" w:rsidP="00A97551">
            <w:pPr>
              <w:rPr>
                <w:rFonts w:ascii="Times New Roman" w:hAnsi="Times New Roman" w:cs="Times New Roman"/>
                <w:bCs/>
                <w:sz w:val="18"/>
                <w:szCs w:val="18"/>
                <w:lang w:val="sr-Cyrl-RS"/>
              </w:rPr>
            </w:pPr>
          </w:p>
          <w:p w14:paraId="2D043134" w14:textId="77777777" w:rsidR="000642F9" w:rsidRDefault="000642F9" w:rsidP="00A97551">
            <w:pPr>
              <w:rPr>
                <w:rFonts w:ascii="Times New Roman" w:hAnsi="Times New Roman" w:cs="Times New Roman"/>
                <w:bCs/>
                <w:sz w:val="18"/>
                <w:szCs w:val="18"/>
                <w:lang w:val="sr-Cyrl-RS"/>
              </w:rPr>
            </w:pPr>
          </w:p>
          <w:p w14:paraId="00EDEAD1" w14:textId="77777777" w:rsidR="000642F9" w:rsidRDefault="000642F9" w:rsidP="00A97551">
            <w:pPr>
              <w:rPr>
                <w:rFonts w:ascii="Times New Roman" w:hAnsi="Times New Roman" w:cs="Times New Roman"/>
                <w:bCs/>
                <w:sz w:val="18"/>
                <w:szCs w:val="18"/>
                <w:lang w:val="sr-Cyrl-RS"/>
              </w:rPr>
            </w:pPr>
          </w:p>
          <w:p w14:paraId="7A3B8285" w14:textId="77777777" w:rsidR="000642F9" w:rsidRDefault="000642F9" w:rsidP="00A97551">
            <w:pPr>
              <w:rPr>
                <w:rFonts w:ascii="Times New Roman" w:hAnsi="Times New Roman" w:cs="Times New Roman"/>
                <w:bCs/>
                <w:sz w:val="18"/>
                <w:szCs w:val="18"/>
                <w:lang w:val="sr-Cyrl-RS"/>
              </w:rPr>
            </w:pPr>
          </w:p>
          <w:p w14:paraId="3B4FD3D5" w14:textId="77777777" w:rsidR="000642F9" w:rsidRDefault="000642F9" w:rsidP="00A97551">
            <w:pPr>
              <w:rPr>
                <w:rFonts w:ascii="Times New Roman" w:hAnsi="Times New Roman" w:cs="Times New Roman"/>
                <w:bCs/>
                <w:sz w:val="18"/>
                <w:szCs w:val="18"/>
                <w:lang w:val="sr-Cyrl-RS"/>
              </w:rPr>
            </w:pPr>
          </w:p>
          <w:p w14:paraId="099DB977" w14:textId="77777777" w:rsidR="000642F9" w:rsidRDefault="000642F9" w:rsidP="00A97551">
            <w:pPr>
              <w:rPr>
                <w:rFonts w:ascii="Times New Roman" w:hAnsi="Times New Roman" w:cs="Times New Roman"/>
                <w:bCs/>
                <w:sz w:val="18"/>
                <w:szCs w:val="18"/>
                <w:lang w:val="sr-Cyrl-RS"/>
              </w:rPr>
            </w:pPr>
          </w:p>
          <w:p w14:paraId="6860B79E" w14:textId="77777777" w:rsidR="00DD7689" w:rsidRDefault="00DD7689" w:rsidP="00A97551">
            <w:pPr>
              <w:rPr>
                <w:rFonts w:ascii="Times New Roman" w:hAnsi="Times New Roman" w:cs="Times New Roman"/>
                <w:bCs/>
                <w:sz w:val="18"/>
                <w:szCs w:val="18"/>
                <w:lang w:val="sr-Cyrl-RS"/>
              </w:rPr>
            </w:pPr>
          </w:p>
          <w:p w14:paraId="4A4F8EB9" w14:textId="77777777" w:rsidR="00DD7689" w:rsidRPr="000642F9" w:rsidRDefault="00DD7689" w:rsidP="00A97551">
            <w:pPr>
              <w:rPr>
                <w:rFonts w:ascii="Times New Roman" w:hAnsi="Times New Roman" w:cs="Times New Roman"/>
                <w:bCs/>
                <w:sz w:val="18"/>
                <w:szCs w:val="18"/>
                <w:lang w:val="sr-Cyrl-RS"/>
              </w:rPr>
            </w:pPr>
          </w:p>
          <w:p w14:paraId="42DB005B" w14:textId="77777777" w:rsidR="002E7B8F" w:rsidRDefault="002E7B8F" w:rsidP="00A97551">
            <w:pPr>
              <w:rPr>
                <w:rFonts w:ascii="Times New Roman" w:hAnsi="Times New Roman" w:cs="Times New Roman"/>
                <w:bCs/>
                <w:sz w:val="18"/>
                <w:szCs w:val="18"/>
              </w:rPr>
            </w:pPr>
          </w:p>
          <w:p w14:paraId="66A97999" w14:textId="77777777" w:rsidR="002E7B8F" w:rsidRDefault="002E7B8F" w:rsidP="00A97551">
            <w:pPr>
              <w:rPr>
                <w:rFonts w:ascii="Times New Roman" w:hAnsi="Times New Roman" w:cs="Times New Roman"/>
                <w:bCs/>
                <w:sz w:val="18"/>
                <w:szCs w:val="18"/>
              </w:rPr>
            </w:pPr>
          </w:p>
          <w:p w14:paraId="6984932B" w14:textId="39B9C110" w:rsidR="002E7B8F" w:rsidRDefault="002E7B8F" w:rsidP="00A97551">
            <w:pPr>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5.1.</w:t>
            </w:r>
          </w:p>
          <w:p w14:paraId="1E0ECC3D" w14:textId="77777777" w:rsidR="002E7B8F" w:rsidRDefault="002E7B8F" w:rsidP="00A97551">
            <w:pPr>
              <w:rPr>
                <w:rFonts w:ascii="Times New Roman" w:hAnsi="Times New Roman" w:cs="Times New Roman"/>
                <w:bCs/>
                <w:sz w:val="18"/>
                <w:szCs w:val="18"/>
              </w:rPr>
            </w:pPr>
          </w:p>
          <w:p w14:paraId="38BDFE0D" w14:textId="77777777" w:rsidR="002E7B8F" w:rsidRDefault="002E7B8F" w:rsidP="00A97551">
            <w:pPr>
              <w:rPr>
                <w:rFonts w:ascii="Times New Roman" w:hAnsi="Times New Roman" w:cs="Times New Roman"/>
                <w:bCs/>
                <w:sz w:val="18"/>
                <w:szCs w:val="18"/>
              </w:rPr>
            </w:pPr>
          </w:p>
          <w:p w14:paraId="6BC813E8" w14:textId="77777777" w:rsidR="002E7B8F" w:rsidRDefault="002E7B8F" w:rsidP="00A97551">
            <w:pPr>
              <w:rPr>
                <w:rFonts w:ascii="Times New Roman" w:hAnsi="Times New Roman" w:cs="Times New Roman"/>
                <w:bCs/>
                <w:sz w:val="18"/>
                <w:szCs w:val="18"/>
                <w:lang w:val="sr-Cyrl-RS"/>
              </w:rPr>
            </w:pPr>
          </w:p>
          <w:p w14:paraId="016D965B" w14:textId="77777777" w:rsidR="000642F9" w:rsidRPr="000642F9" w:rsidRDefault="000642F9" w:rsidP="00A97551">
            <w:pPr>
              <w:rPr>
                <w:rFonts w:ascii="Times New Roman" w:hAnsi="Times New Roman" w:cs="Times New Roman"/>
                <w:bCs/>
                <w:sz w:val="18"/>
                <w:szCs w:val="18"/>
                <w:lang w:val="sr-Cyrl-RS"/>
              </w:rPr>
            </w:pPr>
          </w:p>
          <w:p w14:paraId="75B0ADA7" w14:textId="77777777" w:rsidR="002E7B8F" w:rsidRDefault="002E7B8F" w:rsidP="00A97551">
            <w:pPr>
              <w:rPr>
                <w:rFonts w:ascii="Times New Roman" w:hAnsi="Times New Roman" w:cs="Times New Roman"/>
                <w:bCs/>
                <w:sz w:val="18"/>
                <w:szCs w:val="18"/>
              </w:rPr>
            </w:pPr>
          </w:p>
          <w:p w14:paraId="1602E1F9" w14:textId="77777777" w:rsidR="002E7B8F" w:rsidRDefault="002E7B8F" w:rsidP="00A97551">
            <w:pPr>
              <w:rPr>
                <w:rFonts w:ascii="Times New Roman" w:hAnsi="Times New Roman" w:cs="Times New Roman"/>
                <w:bCs/>
                <w:sz w:val="18"/>
                <w:szCs w:val="18"/>
                <w:lang w:val="sr-Cyrl-RS"/>
              </w:rPr>
            </w:pPr>
          </w:p>
          <w:p w14:paraId="5EBC4821" w14:textId="77777777" w:rsidR="00DD7689" w:rsidRPr="00DD7689" w:rsidRDefault="00DD7689" w:rsidP="00A97551">
            <w:pPr>
              <w:rPr>
                <w:rFonts w:ascii="Times New Roman" w:hAnsi="Times New Roman" w:cs="Times New Roman"/>
                <w:bCs/>
                <w:sz w:val="18"/>
                <w:szCs w:val="18"/>
                <w:lang w:val="sr-Cyrl-RS"/>
              </w:rPr>
            </w:pPr>
          </w:p>
          <w:p w14:paraId="07A3BC24" w14:textId="271A72F5" w:rsidR="002E7B8F" w:rsidRDefault="002E7B8F" w:rsidP="00A97551">
            <w:pPr>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5.2.</w:t>
            </w:r>
          </w:p>
          <w:p w14:paraId="2F756AC6" w14:textId="77777777" w:rsidR="002E7B8F" w:rsidRDefault="002E7B8F" w:rsidP="00A97551">
            <w:pPr>
              <w:rPr>
                <w:rFonts w:ascii="Times New Roman" w:hAnsi="Times New Roman" w:cs="Times New Roman"/>
                <w:bCs/>
                <w:sz w:val="18"/>
                <w:szCs w:val="18"/>
              </w:rPr>
            </w:pPr>
          </w:p>
          <w:p w14:paraId="468E0286" w14:textId="77777777" w:rsidR="002E7B8F" w:rsidRDefault="002E7B8F" w:rsidP="00A97551">
            <w:pPr>
              <w:rPr>
                <w:rFonts w:ascii="Times New Roman" w:hAnsi="Times New Roman" w:cs="Times New Roman"/>
                <w:bCs/>
                <w:sz w:val="18"/>
                <w:szCs w:val="18"/>
              </w:rPr>
            </w:pPr>
          </w:p>
          <w:p w14:paraId="5103AB4A" w14:textId="77777777" w:rsidR="002E7B8F" w:rsidRDefault="002E7B8F" w:rsidP="00A97551">
            <w:pPr>
              <w:rPr>
                <w:rFonts w:ascii="Times New Roman" w:hAnsi="Times New Roman" w:cs="Times New Roman"/>
                <w:bCs/>
                <w:sz w:val="18"/>
                <w:szCs w:val="18"/>
              </w:rPr>
            </w:pPr>
          </w:p>
          <w:p w14:paraId="14CF2335" w14:textId="77777777" w:rsidR="002E7B8F" w:rsidRDefault="002E7B8F" w:rsidP="00A97551">
            <w:pPr>
              <w:rPr>
                <w:rFonts w:ascii="Times New Roman" w:hAnsi="Times New Roman" w:cs="Times New Roman"/>
                <w:bCs/>
                <w:sz w:val="18"/>
                <w:szCs w:val="18"/>
              </w:rPr>
            </w:pPr>
          </w:p>
          <w:p w14:paraId="69865C40" w14:textId="77777777" w:rsidR="002E7B8F" w:rsidRDefault="002E7B8F" w:rsidP="00A97551">
            <w:pPr>
              <w:rPr>
                <w:rFonts w:ascii="Times New Roman" w:hAnsi="Times New Roman" w:cs="Times New Roman"/>
                <w:bCs/>
                <w:sz w:val="18"/>
                <w:szCs w:val="18"/>
                <w:lang w:val="sr-Cyrl-RS"/>
              </w:rPr>
            </w:pPr>
          </w:p>
          <w:p w14:paraId="4D522399" w14:textId="77777777" w:rsidR="000642F9" w:rsidRDefault="000642F9" w:rsidP="00A97551">
            <w:pPr>
              <w:rPr>
                <w:rFonts w:ascii="Times New Roman" w:hAnsi="Times New Roman" w:cs="Times New Roman"/>
                <w:bCs/>
                <w:sz w:val="18"/>
                <w:szCs w:val="18"/>
                <w:lang w:val="sr-Cyrl-RS"/>
              </w:rPr>
            </w:pPr>
          </w:p>
          <w:p w14:paraId="3D4B4349" w14:textId="77777777" w:rsidR="000642F9" w:rsidRDefault="000642F9" w:rsidP="00A97551">
            <w:pPr>
              <w:rPr>
                <w:rFonts w:ascii="Times New Roman" w:hAnsi="Times New Roman" w:cs="Times New Roman"/>
                <w:bCs/>
                <w:sz w:val="18"/>
                <w:szCs w:val="18"/>
                <w:lang w:val="sr-Cyrl-RS"/>
              </w:rPr>
            </w:pPr>
          </w:p>
          <w:p w14:paraId="282CD964" w14:textId="77777777" w:rsidR="000642F9" w:rsidRDefault="000642F9" w:rsidP="00A97551">
            <w:pPr>
              <w:rPr>
                <w:rFonts w:ascii="Times New Roman" w:hAnsi="Times New Roman" w:cs="Times New Roman"/>
                <w:bCs/>
                <w:sz w:val="18"/>
                <w:szCs w:val="18"/>
                <w:lang w:val="sr-Cyrl-RS"/>
              </w:rPr>
            </w:pPr>
          </w:p>
          <w:p w14:paraId="07B922B4" w14:textId="77777777" w:rsidR="00DD7689" w:rsidRDefault="00DD7689" w:rsidP="00A97551">
            <w:pPr>
              <w:rPr>
                <w:rFonts w:ascii="Times New Roman" w:hAnsi="Times New Roman" w:cs="Times New Roman"/>
                <w:bCs/>
                <w:sz w:val="18"/>
                <w:szCs w:val="18"/>
                <w:lang w:val="sr-Cyrl-RS"/>
              </w:rPr>
            </w:pPr>
          </w:p>
          <w:p w14:paraId="1EFBA05F" w14:textId="77777777" w:rsidR="000642F9" w:rsidRPr="000642F9" w:rsidRDefault="000642F9" w:rsidP="00A97551">
            <w:pPr>
              <w:rPr>
                <w:rFonts w:ascii="Times New Roman" w:hAnsi="Times New Roman" w:cs="Times New Roman"/>
                <w:bCs/>
                <w:sz w:val="18"/>
                <w:szCs w:val="18"/>
                <w:lang w:val="sr-Cyrl-RS"/>
              </w:rPr>
            </w:pPr>
          </w:p>
          <w:p w14:paraId="7D7D86EE" w14:textId="1A771BF4" w:rsidR="002E7B8F" w:rsidRDefault="002E7B8F" w:rsidP="00A97551">
            <w:pPr>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5.3.</w:t>
            </w:r>
          </w:p>
          <w:p w14:paraId="53AE4FAC" w14:textId="77777777" w:rsidR="002E7B8F" w:rsidRDefault="002E7B8F" w:rsidP="00A97551">
            <w:pPr>
              <w:rPr>
                <w:rFonts w:ascii="Times New Roman" w:hAnsi="Times New Roman" w:cs="Times New Roman"/>
                <w:bCs/>
                <w:sz w:val="18"/>
                <w:szCs w:val="18"/>
              </w:rPr>
            </w:pPr>
          </w:p>
          <w:p w14:paraId="61335306" w14:textId="77777777" w:rsidR="002E7B8F" w:rsidRDefault="002E7B8F" w:rsidP="00A97551">
            <w:pPr>
              <w:rPr>
                <w:rFonts w:ascii="Times New Roman" w:hAnsi="Times New Roman" w:cs="Times New Roman"/>
                <w:bCs/>
                <w:sz w:val="18"/>
                <w:szCs w:val="18"/>
                <w:lang w:val="sr-Cyrl-RS"/>
              </w:rPr>
            </w:pPr>
          </w:p>
          <w:p w14:paraId="6F50CA1C" w14:textId="77777777" w:rsidR="000642F9" w:rsidRDefault="000642F9" w:rsidP="00A97551">
            <w:pPr>
              <w:rPr>
                <w:rFonts w:ascii="Times New Roman" w:hAnsi="Times New Roman" w:cs="Times New Roman"/>
                <w:bCs/>
                <w:sz w:val="18"/>
                <w:szCs w:val="18"/>
                <w:lang w:val="sr-Cyrl-RS"/>
              </w:rPr>
            </w:pPr>
          </w:p>
          <w:p w14:paraId="3D968CCC" w14:textId="77777777" w:rsidR="000642F9" w:rsidRPr="000642F9" w:rsidRDefault="000642F9" w:rsidP="00A97551">
            <w:pPr>
              <w:rPr>
                <w:rFonts w:ascii="Times New Roman" w:hAnsi="Times New Roman" w:cs="Times New Roman"/>
                <w:bCs/>
                <w:sz w:val="18"/>
                <w:szCs w:val="18"/>
                <w:lang w:val="sr-Cyrl-RS"/>
              </w:rPr>
            </w:pPr>
          </w:p>
          <w:p w14:paraId="0904E958" w14:textId="77777777" w:rsidR="002E7B8F" w:rsidRDefault="002E7B8F" w:rsidP="00A97551">
            <w:pPr>
              <w:rPr>
                <w:rFonts w:ascii="Times New Roman" w:hAnsi="Times New Roman" w:cs="Times New Roman"/>
                <w:bCs/>
                <w:sz w:val="18"/>
                <w:szCs w:val="18"/>
                <w:lang w:val="sr-Cyrl-RS"/>
              </w:rPr>
            </w:pPr>
          </w:p>
          <w:p w14:paraId="637C468D" w14:textId="77777777" w:rsidR="001D1C59" w:rsidRPr="001D1C59" w:rsidRDefault="001D1C59" w:rsidP="00A97551">
            <w:pPr>
              <w:rPr>
                <w:rFonts w:ascii="Times New Roman" w:hAnsi="Times New Roman" w:cs="Times New Roman"/>
                <w:bCs/>
                <w:sz w:val="18"/>
                <w:szCs w:val="18"/>
                <w:lang w:val="sr-Cyrl-RS"/>
              </w:rPr>
            </w:pPr>
          </w:p>
          <w:p w14:paraId="1C78987B" w14:textId="56E922E2" w:rsidR="002E7B8F" w:rsidRDefault="002E7B8F" w:rsidP="00A97551">
            <w:pPr>
              <w:rPr>
                <w:rFonts w:ascii="Times New Roman" w:hAnsi="Times New Roman" w:cs="Times New Roman"/>
                <w:bCs/>
                <w:sz w:val="18"/>
                <w:szCs w:val="18"/>
              </w:rPr>
            </w:pPr>
          </w:p>
          <w:p w14:paraId="48EC11A4" w14:textId="236D9CBE" w:rsidR="0034384F" w:rsidRDefault="0034384F" w:rsidP="00A97551">
            <w:pPr>
              <w:rPr>
                <w:rFonts w:ascii="Times New Roman" w:hAnsi="Times New Roman" w:cs="Times New Roman"/>
                <w:bCs/>
                <w:sz w:val="18"/>
                <w:szCs w:val="18"/>
              </w:rPr>
            </w:pPr>
          </w:p>
          <w:p w14:paraId="3F22E889" w14:textId="77777777" w:rsidR="0034384F" w:rsidRDefault="0034384F" w:rsidP="00A97551">
            <w:pPr>
              <w:rPr>
                <w:rFonts w:ascii="Times New Roman" w:hAnsi="Times New Roman" w:cs="Times New Roman"/>
                <w:bCs/>
                <w:sz w:val="18"/>
                <w:szCs w:val="18"/>
              </w:rPr>
            </w:pPr>
          </w:p>
          <w:p w14:paraId="597E7369" w14:textId="278AD72F" w:rsidR="002E7B8F" w:rsidRDefault="002E7B8F" w:rsidP="00A97551">
            <w:pPr>
              <w:rPr>
                <w:rFonts w:ascii="Times New Roman" w:hAnsi="Times New Roman" w:cs="Times New Roman"/>
                <w:bCs/>
                <w:sz w:val="18"/>
                <w:szCs w:val="18"/>
              </w:rPr>
            </w:pPr>
            <w:r>
              <w:rPr>
                <w:rFonts w:ascii="Times New Roman" w:hAnsi="Times New Roman" w:cs="Times New Roman"/>
                <w:bCs/>
                <w:sz w:val="18"/>
                <w:szCs w:val="18"/>
                <w:lang w:val="sr-Cyrl-RS"/>
              </w:rPr>
              <w:t>1.</w:t>
            </w:r>
            <w:r>
              <w:rPr>
                <w:rFonts w:ascii="Times New Roman" w:hAnsi="Times New Roman" w:cs="Times New Roman"/>
                <w:bCs/>
                <w:sz w:val="18"/>
                <w:szCs w:val="18"/>
              </w:rPr>
              <w:t>5.4.</w:t>
            </w:r>
          </w:p>
          <w:p w14:paraId="631E5CFB" w14:textId="77777777" w:rsidR="002E7B8F" w:rsidRPr="00D7332A" w:rsidRDefault="002E7B8F" w:rsidP="00A97551">
            <w:pPr>
              <w:spacing w:before="120" w:after="120"/>
              <w:ind w:firstLine="5"/>
              <w:rPr>
                <w:rFonts w:ascii="Times New Roman" w:hAnsi="Times New Roman" w:cs="Times New Roman"/>
                <w:sz w:val="18"/>
                <w:szCs w:val="18"/>
              </w:rPr>
            </w:pPr>
          </w:p>
        </w:tc>
        <w:tc>
          <w:tcPr>
            <w:tcW w:w="1363" w:type="pct"/>
            <w:vAlign w:val="center"/>
          </w:tcPr>
          <w:p w14:paraId="011BA4FB" w14:textId="53ED1B48" w:rsidR="00DD7689" w:rsidRPr="00DD7689" w:rsidRDefault="0034384F" w:rsidP="0034384F">
            <w:pPr>
              <w:autoSpaceDE w:val="0"/>
              <w:autoSpaceDN w:val="0"/>
              <w:adjustRightInd w:val="0"/>
              <w:spacing w:before="120" w:after="120"/>
              <w:ind w:right="657"/>
              <w:jc w:val="both"/>
              <w:rPr>
                <w:rFonts w:ascii="Times New Roman" w:hAnsi="Times New Roman" w:cs="Times New Roman"/>
                <w:sz w:val="18"/>
                <w:szCs w:val="18"/>
                <w:lang w:val="sr-Cyrl-RS"/>
              </w:rPr>
            </w:pPr>
            <w:r>
              <w:rPr>
                <w:rFonts w:ascii="Times New Roman" w:hAnsi="Times New Roman" w:cs="Times New Roman"/>
                <w:sz w:val="18"/>
                <w:szCs w:val="18"/>
                <w:lang w:val="sr-Cyrl-RS"/>
              </w:rPr>
              <w:t>12)</w:t>
            </w:r>
            <w:r w:rsidR="00DD7689" w:rsidRPr="00DD7689">
              <w:rPr>
                <w:rFonts w:ascii="Times New Roman" w:hAnsi="Times New Roman" w:cs="Times New Roman"/>
                <w:sz w:val="18"/>
                <w:szCs w:val="18"/>
                <w:lang w:val="sr-Cyrl-RS"/>
              </w:rPr>
              <w:t xml:space="preserve">физичка инфраструктура је: </w:t>
            </w:r>
          </w:p>
          <w:p w14:paraId="1C94D5D3" w14:textId="77777777" w:rsidR="00DD7689" w:rsidRPr="00DD7689" w:rsidRDefault="00DD7689" w:rsidP="00DD7689">
            <w:pPr>
              <w:pStyle w:val="ListParagraph"/>
              <w:numPr>
                <w:ilvl w:val="0"/>
                <w:numId w:val="40"/>
              </w:numPr>
              <w:autoSpaceDE w:val="0"/>
              <w:autoSpaceDN w:val="0"/>
              <w:adjustRightInd w:val="0"/>
              <w:spacing w:before="120" w:after="120"/>
              <w:ind w:left="1061" w:right="374"/>
              <w:jc w:val="both"/>
              <w:rPr>
                <w:rFonts w:ascii="Times New Roman" w:hAnsi="Times New Roman" w:cs="Times New Roman"/>
                <w:sz w:val="18"/>
                <w:szCs w:val="18"/>
                <w:lang w:val="sr-Cyrl-RS"/>
              </w:rPr>
            </w:pPr>
            <w:r w:rsidRPr="00DD7689">
              <w:rPr>
                <w:rFonts w:ascii="Times New Roman" w:hAnsi="Times New Roman" w:cs="Times New Roman"/>
                <w:sz w:val="18"/>
                <w:szCs w:val="18"/>
                <w:lang w:val="sr-Cyrl-RS"/>
              </w:rPr>
              <w:t>било који елемент мреже погодан за смештање елемената електронске комуникационе мреже, при чему сам не постаје активни елемент мреже, као што су цеви, кабловска канализација, надзорне собе, шахтови, ормарићи, антенске инсталације, торњеви и стубови, зграде, укључујући њихове кровове, делове фасада или улазе у зграде, нарочито елементе саобраћајне и комуналне инфраструктуре као што су стубови за осветљење, саобраћајни знаци, семафори, рекламни панои и наплатне рампе, као и стајалишта за аутобусе, трамваје, метро и железничке станице;</w:t>
            </w:r>
          </w:p>
          <w:p w14:paraId="14DBD2AD" w14:textId="77777777" w:rsidR="00DD7689" w:rsidRPr="00DD7689" w:rsidRDefault="00DD7689" w:rsidP="00DD7689">
            <w:pPr>
              <w:pStyle w:val="ListParagraph"/>
              <w:numPr>
                <w:ilvl w:val="0"/>
                <w:numId w:val="40"/>
              </w:numPr>
              <w:autoSpaceDE w:val="0"/>
              <w:autoSpaceDN w:val="0"/>
              <w:adjustRightInd w:val="0"/>
              <w:spacing w:before="120" w:after="120"/>
              <w:ind w:left="1061" w:right="374"/>
              <w:jc w:val="both"/>
              <w:rPr>
                <w:rFonts w:ascii="Times New Roman" w:hAnsi="Times New Roman" w:cs="Times New Roman"/>
                <w:sz w:val="18"/>
                <w:szCs w:val="18"/>
                <w:lang w:val="sr-Cyrl-RS"/>
              </w:rPr>
            </w:pPr>
            <w:r w:rsidRPr="00DD7689">
              <w:rPr>
                <w:rFonts w:ascii="Times New Roman" w:hAnsi="Times New Roman" w:cs="Times New Roman"/>
                <w:sz w:val="18"/>
                <w:szCs w:val="18"/>
                <w:lang w:val="sr-Cyrl-RS"/>
              </w:rPr>
              <w:t>инфраструктуру која није део мреже, а у власништву је или под контролом органа јавног сектора као што су зграде, укључујући њихове кровове, делове фасада или улазе у зграде, нарочито елементе саобраћајне и комуналне инфраструктуре као што су стубови за осветљење, саобраћајни знаци, семафори, рекламни панои и наплатне рампе, као и стајалишта за аутобусе, трамваје, метро и железничке станице.</w:t>
            </w:r>
          </w:p>
          <w:p w14:paraId="31AE7EA3" w14:textId="77777777" w:rsidR="00DD7689" w:rsidRPr="00DD7689" w:rsidRDefault="00DD7689" w:rsidP="00DD7689">
            <w:pPr>
              <w:autoSpaceDE w:val="0"/>
              <w:autoSpaceDN w:val="0"/>
              <w:adjustRightInd w:val="0"/>
              <w:spacing w:before="120" w:after="120"/>
              <w:jc w:val="both"/>
              <w:rPr>
                <w:rFonts w:ascii="Times New Roman" w:hAnsi="Times New Roman" w:cs="Times New Roman"/>
                <w:sz w:val="18"/>
                <w:szCs w:val="18"/>
                <w:lang w:val="sr-Cyrl-RS"/>
              </w:rPr>
            </w:pPr>
            <w:r w:rsidRPr="00DD7689">
              <w:rPr>
                <w:rFonts w:ascii="Times New Roman" w:hAnsi="Times New Roman" w:cs="Times New Roman"/>
                <w:sz w:val="18"/>
                <w:szCs w:val="18"/>
                <w:lang w:val="sr-Cyrl-RS"/>
              </w:rPr>
              <w:t>Оператор има право да поднесе захтев за приступ физичкој инфраструктури коју поседује или којом управља оператор мреже у јавном власништву или орган јавног сектора и која је технички одговарајућа за постављање бежичних приступних тачака мале зоне покривања и/или потребни за повезивање тих приступних тачака са окосницом мреже оператора.</w:t>
            </w:r>
          </w:p>
          <w:p w14:paraId="0E3CF9BA" w14:textId="77777777" w:rsidR="00DD7689" w:rsidRPr="00DD7689" w:rsidRDefault="00DD7689" w:rsidP="00DD7689">
            <w:pPr>
              <w:autoSpaceDE w:val="0"/>
              <w:autoSpaceDN w:val="0"/>
              <w:adjustRightInd w:val="0"/>
              <w:spacing w:before="120" w:after="120"/>
              <w:jc w:val="both"/>
              <w:rPr>
                <w:rFonts w:ascii="Times New Roman" w:hAnsi="Times New Roman" w:cs="Times New Roman"/>
                <w:sz w:val="18"/>
                <w:szCs w:val="18"/>
                <w:lang w:val="sr-Cyrl-RS"/>
              </w:rPr>
            </w:pPr>
            <w:r w:rsidRPr="00DD7689">
              <w:rPr>
                <w:rFonts w:ascii="Times New Roman" w:hAnsi="Times New Roman" w:cs="Times New Roman"/>
                <w:sz w:val="18"/>
                <w:szCs w:val="18"/>
                <w:lang w:val="sr-Cyrl-RS"/>
              </w:rPr>
              <w:t>Захтев из става 1. овог члана се подноси оператору мреже или органу јавног сектора из става 1. овог члана и мора садржати опис захтеваног приступа уз навођење елемената физичке инфраструктуре за коју се тражи приступ ради постављања бежичних приступних тачака мале зоне покривања, као и намеравани временски период за коришћење физичке инфраструктуре.</w:t>
            </w:r>
          </w:p>
          <w:p w14:paraId="6CD10672" w14:textId="77777777" w:rsidR="0034384F" w:rsidRDefault="0034384F" w:rsidP="00DD7689">
            <w:pPr>
              <w:autoSpaceDE w:val="0"/>
              <w:autoSpaceDN w:val="0"/>
              <w:adjustRightInd w:val="0"/>
              <w:spacing w:before="120" w:after="120"/>
              <w:jc w:val="both"/>
              <w:rPr>
                <w:rFonts w:ascii="Times New Roman" w:hAnsi="Times New Roman" w:cs="Times New Roman"/>
                <w:sz w:val="18"/>
                <w:szCs w:val="18"/>
                <w:lang w:val="sr-Cyrl-RS"/>
              </w:rPr>
            </w:pPr>
          </w:p>
          <w:p w14:paraId="24BF388C" w14:textId="77777777" w:rsidR="0034384F" w:rsidRDefault="0034384F" w:rsidP="00DD7689">
            <w:pPr>
              <w:autoSpaceDE w:val="0"/>
              <w:autoSpaceDN w:val="0"/>
              <w:adjustRightInd w:val="0"/>
              <w:spacing w:before="120" w:after="120"/>
              <w:jc w:val="both"/>
              <w:rPr>
                <w:rFonts w:ascii="Times New Roman" w:hAnsi="Times New Roman" w:cs="Times New Roman"/>
                <w:sz w:val="18"/>
                <w:szCs w:val="18"/>
                <w:lang w:val="sr-Cyrl-RS"/>
              </w:rPr>
            </w:pPr>
          </w:p>
          <w:p w14:paraId="3481C6FC" w14:textId="393F9C7F" w:rsidR="00DD7689" w:rsidRDefault="001D1C59" w:rsidP="00DD7689">
            <w:pPr>
              <w:autoSpaceDE w:val="0"/>
              <w:autoSpaceDN w:val="0"/>
              <w:adjustRightInd w:val="0"/>
              <w:spacing w:before="120" w:after="120"/>
              <w:jc w:val="both"/>
              <w:rPr>
                <w:rFonts w:ascii="Times New Roman" w:hAnsi="Times New Roman" w:cs="Times New Roman"/>
                <w:sz w:val="18"/>
                <w:szCs w:val="18"/>
                <w:lang w:val="sr-Cyrl-RS"/>
              </w:rPr>
            </w:pPr>
            <w:r w:rsidRPr="001D1C59">
              <w:rPr>
                <w:rFonts w:ascii="Times New Roman" w:hAnsi="Times New Roman" w:cs="Times New Roman"/>
                <w:sz w:val="18"/>
                <w:szCs w:val="18"/>
                <w:lang w:val="sr-Cyrl-RS"/>
              </w:rPr>
              <w:t>Оператор мреже и орган јавног сектора из става 1. овог члана дужан је да, на захтев оператора, достави услове омогућавања приступа својој физичкој инфраструктури ради постављања бежичних приступних тачака мале зоне покривања, који морају бити правични, разумни, транспарентни и недискриминаторни и доступни путем јединствене информационе тачке.</w:t>
            </w:r>
          </w:p>
          <w:p w14:paraId="58638DF9" w14:textId="77777777" w:rsidR="0034384F" w:rsidRPr="00DD7689" w:rsidRDefault="0034384F" w:rsidP="00DD7689">
            <w:pPr>
              <w:autoSpaceDE w:val="0"/>
              <w:autoSpaceDN w:val="0"/>
              <w:adjustRightInd w:val="0"/>
              <w:spacing w:before="120" w:after="120"/>
              <w:jc w:val="both"/>
              <w:rPr>
                <w:rFonts w:ascii="Times New Roman" w:hAnsi="Times New Roman" w:cs="Times New Roman"/>
                <w:sz w:val="18"/>
                <w:szCs w:val="18"/>
                <w:lang w:val="sr-Cyrl-RS"/>
              </w:rPr>
            </w:pPr>
          </w:p>
          <w:p w14:paraId="2445BCBB" w14:textId="4C93572E" w:rsidR="002E7B8F" w:rsidRPr="00DD7689" w:rsidRDefault="00DD7689" w:rsidP="00DD7689">
            <w:pPr>
              <w:autoSpaceDE w:val="0"/>
              <w:autoSpaceDN w:val="0"/>
              <w:adjustRightInd w:val="0"/>
              <w:spacing w:before="120" w:after="120"/>
              <w:jc w:val="both"/>
              <w:rPr>
                <w:rFonts w:ascii="Times New Roman" w:hAnsi="Times New Roman" w:cs="Times New Roman"/>
                <w:sz w:val="18"/>
                <w:szCs w:val="18"/>
                <w:lang w:val="sr-Cyrl-RS"/>
              </w:rPr>
            </w:pPr>
            <w:r w:rsidRPr="00DD7689">
              <w:rPr>
                <w:rFonts w:ascii="Times New Roman" w:hAnsi="Times New Roman" w:cs="Times New Roman"/>
                <w:sz w:val="18"/>
                <w:szCs w:val="18"/>
                <w:lang w:val="sr-Cyrl-RS"/>
              </w:rPr>
              <w:t xml:space="preserve">Оператор мреже и орган јавног сектора из става 1. овог члана је у обавези да испуни сваки разуман захтев оператора из става 2. овог члана и да му омогући приступ физичкој инфраструктури ради постављања бежичних приступних тачака мале зоне покривања, закључивањем уговора у року од </w:t>
            </w:r>
            <w:r w:rsidR="00407C56">
              <w:rPr>
                <w:rFonts w:ascii="Times New Roman" w:hAnsi="Times New Roman" w:cs="Times New Roman"/>
                <w:sz w:val="18"/>
                <w:szCs w:val="18"/>
                <w:lang w:val="sr-Cyrl-RS"/>
              </w:rPr>
              <w:t>месец</w:t>
            </w:r>
            <w:r w:rsidRPr="00DD7689">
              <w:rPr>
                <w:rFonts w:ascii="Times New Roman" w:hAnsi="Times New Roman" w:cs="Times New Roman"/>
                <w:sz w:val="18"/>
                <w:szCs w:val="18"/>
                <w:lang w:val="sr-Cyrl-RS"/>
              </w:rPr>
              <w:t xml:space="preserve"> дана од дана подношења захтева. </w:t>
            </w:r>
          </w:p>
        </w:tc>
        <w:tc>
          <w:tcPr>
            <w:tcW w:w="414" w:type="pct"/>
            <w:gridSpan w:val="2"/>
            <w:vAlign w:val="center"/>
          </w:tcPr>
          <w:p w14:paraId="3574CC3F" w14:textId="2F2CD738" w:rsidR="002E7B8F" w:rsidRPr="00D11A8E" w:rsidRDefault="00D11A8E" w:rsidP="00D11A8E">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998" w:type="pct"/>
            <w:gridSpan w:val="2"/>
            <w:vAlign w:val="center"/>
          </w:tcPr>
          <w:p w14:paraId="22660779" w14:textId="1818A533" w:rsidR="002E7B8F" w:rsidRPr="00D7332A" w:rsidRDefault="002E7B8F" w:rsidP="00A97551">
            <w:pPr>
              <w:spacing w:before="120" w:after="120"/>
              <w:rPr>
                <w:rFonts w:ascii="Times New Roman" w:hAnsi="Times New Roman" w:cs="Times New Roman"/>
                <w:sz w:val="18"/>
                <w:szCs w:val="18"/>
              </w:rPr>
            </w:pPr>
          </w:p>
        </w:tc>
        <w:tc>
          <w:tcPr>
            <w:tcW w:w="490" w:type="pct"/>
          </w:tcPr>
          <w:p w14:paraId="49729DAC" w14:textId="77777777" w:rsidR="002E7B8F" w:rsidRDefault="002E7B8F" w:rsidP="00A97551">
            <w:pPr>
              <w:spacing w:before="120" w:after="120"/>
              <w:rPr>
                <w:rFonts w:ascii="Times New Roman" w:hAnsi="Times New Roman" w:cs="Times New Roman"/>
                <w:sz w:val="18"/>
                <w:szCs w:val="18"/>
              </w:rPr>
            </w:pPr>
          </w:p>
        </w:tc>
      </w:tr>
      <w:tr w:rsidR="00D11A8E" w:rsidRPr="00D7332A" w14:paraId="7F767438" w14:textId="4D17BD07" w:rsidTr="00DD7689">
        <w:trPr>
          <w:jc w:val="center"/>
        </w:trPr>
        <w:tc>
          <w:tcPr>
            <w:tcW w:w="412" w:type="pct"/>
            <w:gridSpan w:val="2"/>
            <w:shd w:val="clear" w:color="auto" w:fill="D9D9D9"/>
            <w:vAlign w:val="center"/>
          </w:tcPr>
          <w:p w14:paraId="18D4B150" w14:textId="77777777" w:rsidR="002E7B8F" w:rsidRDefault="002E7B8F" w:rsidP="00A97551">
            <w:pPr>
              <w:spacing w:before="120" w:after="120"/>
              <w:rPr>
                <w:rFonts w:ascii="Times New Roman" w:hAnsi="Times New Roman" w:cs="Times New Roman"/>
                <w:sz w:val="18"/>
                <w:szCs w:val="18"/>
              </w:rPr>
            </w:pPr>
            <w:r>
              <w:rPr>
                <w:rFonts w:ascii="Times New Roman" w:hAnsi="Times New Roman" w:cs="Times New Roman"/>
                <w:sz w:val="18"/>
                <w:szCs w:val="18"/>
              </w:rPr>
              <w:t>57.5.</w:t>
            </w:r>
          </w:p>
        </w:tc>
        <w:tc>
          <w:tcPr>
            <w:tcW w:w="1017" w:type="pct"/>
            <w:gridSpan w:val="2"/>
            <w:shd w:val="clear" w:color="auto" w:fill="D9D9D9"/>
            <w:vAlign w:val="center"/>
          </w:tcPr>
          <w:p w14:paraId="32A2FC44" w14:textId="77777777" w:rsidR="002E7B8F" w:rsidRPr="00CA47D4" w:rsidRDefault="002E7B8F" w:rsidP="00A97551">
            <w:pPr>
              <w:rPr>
                <w:rFonts w:ascii="Times New Roman" w:hAnsi="Times New Roman" w:cs="Times New Roman"/>
                <w:sz w:val="18"/>
                <w:szCs w:val="18"/>
              </w:rPr>
            </w:pPr>
            <w:r w:rsidRPr="00CA47D4">
              <w:rPr>
                <w:rFonts w:ascii="Times New Roman" w:hAnsi="Times New Roman" w:cs="Times New Roman"/>
                <w:sz w:val="18"/>
                <w:szCs w:val="18"/>
              </w:rPr>
              <w:t>Without prejudice to any commercial agreements, the deployment of small-area wireless access points shall not be subject to any fees or charges going beyond the administrative charges in accordance with Article 16.</w:t>
            </w:r>
          </w:p>
        </w:tc>
        <w:tc>
          <w:tcPr>
            <w:tcW w:w="305" w:type="pct"/>
            <w:vAlign w:val="center"/>
          </w:tcPr>
          <w:p w14:paraId="76457815" w14:textId="5913FBCB" w:rsidR="002E7B8F" w:rsidRPr="00D7332A" w:rsidRDefault="002E7B8F" w:rsidP="00A97551">
            <w:pPr>
              <w:spacing w:before="120" w:after="120"/>
              <w:ind w:firstLine="5"/>
              <w:rPr>
                <w:rFonts w:ascii="Times New Roman" w:hAnsi="Times New Roman" w:cs="Times New Roman"/>
                <w:sz w:val="18"/>
                <w:szCs w:val="18"/>
              </w:rPr>
            </w:pPr>
            <w:r>
              <w:rPr>
                <w:rFonts w:ascii="Times New Roman" w:hAnsi="Times New Roman" w:cs="Times New Roman"/>
                <w:sz w:val="18"/>
                <w:szCs w:val="18"/>
                <w:lang w:val="sr-Cyrl-RS"/>
              </w:rPr>
              <w:t>1.</w:t>
            </w:r>
            <w:r>
              <w:rPr>
                <w:rFonts w:ascii="Times New Roman" w:hAnsi="Times New Roman" w:cs="Times New Roman"/>
                <w:sz w:val="18"/>
                <w:szCs w:val="18"/>
              </w:rPr>
              <w:t>5</w:t>
            </w:r>
            <w:r w:rsidRPr="00331677">
              <w:rPr>
                <w:rFonts w:ascii="Times New Roman" w:hAnsi="Times New Roman" w:cs="Times New Roman"/>
                <w:sz w:val="18"/>
                <w:szCs w:val="18"/>
              </w:rPr>
              <w:t>.</w:t>
            </w:r>
            <w:r>
              <w:rPr>
                <w:rFonts w:ascii="Times New Roman" w:hAnsi="Times New Roman" w:cs="Times New Roman"/>
                <w:sz w:val="18"/>
                <w:szCs w:val="18"/>
              </w:rPr>
              <w:t>8.</w:t>
            </w:r>
          </w:p>
        </w:tc>
        <w:tc>
          <w:tcPr>
            <w:tcW w:w="1363" w:type="pct"/>
            <w:vAlign w:val="center"/>
          </w:tcPr>
          <w:p w14:paraId="621CABD9" w14:textId="539BA175" w:rsidR="002E7B8F" w:rsidRPr="00DD7689" w:rsidRDefault="00DD7689" w:rsidP="00DD7689">
            <w:pPr>
              <w:autoSpaceDE w:val="0"/>
              <w:autoSpaceDN w:val="0"/>
              <w:adjustRightInd w:val="0"/>
              <w:spacing w:before="120" w:after="120"/>
              <w:jc w:val="both"/>
              <w:rPr>
                <w:rFonts w:ascii="Times New Roman" w:hAnsi="Times New Roman" w:cs="Times New Roman"/>
                <w:sz w:val="18"/>
                <w:szCs w:val="18"/>
                <w:lang w:val="sr-Cyrl-RS"/>
              </w:rPr>
            </w:pPr>
            <w:r w:rsidRPr="00DD7689">
              <w:rPr>
                <w:rFonts w:ascii="Times New Roman" w:hAnsi="Times New Roman" w:cs="Times New Roman"/>
                <w:sz w:val="18"/>
                <w:szCs w:val="18"/>
                <w:lang w:val="sr-Cyrl-RS"/>
              </w:rPr>
              <w:t>За постављање бежичних приступних тачака мале зоне покривања из става 1. овог члана плаћа се такса на име административних трошкова.</w:t>
            </w:r>
          </w:p>
        </w:tc>
        <w:tc>
          <w:tcPr>
            <w:tcW w:w="414" w:type="pct"/>
            <w:gridSpan w:val="2"/>
            <w:vAlign w:val="center"/>
          </w:tcPr>
          <w:p w14:paraId="28544D4B" w14:textId="221289BF" w:rsidR="002E7B8F" w:rsidRPr="00D11A8E" w:rsidRDefault="00D11A8E" w:rsidP="00D11A8E">
            <w:pPr>
              <w:spacing w:before="120" w:after="120"/>
              <w:jc w:val="center"/>
              <w:rPr>
                <w:rFonts w:ascii="Times New Roman" w:hAnsi="Times New Roman" w:cs="Times New Roman"/>
                <w:sz w:val="18"/>
                <w:szCs w:val="18"/>
                <w:lang w:val="sr-Cyrl-RS"/>
              </w:rPr>
            </w:pPr>
            <w:r>
              <w:rPr>
                <w:rFonts w:ascii="Times New Roman" w:hAnsi="Times New Roman" w:cs="Times New Roman"/>
                <w:sz w:val="18"/>
                <w:szCs w:val="18"/>
                <w:lang w:val="sr-Cyrl-RS"/>
              </w:rPr>
              <w:t>ПУ</w:t>
            </w:r>
          </w:p>
        </w:tc>
        <w:tc>
          <w:tcPr>
            <w:tcW w:w="998" w:type="pct"/>
            <w:gridSpan w:val="2"/>
            <w:vAlign w:val="center"/>
          </w:tcPr>
          <w:p w14:paraId="00F9852B" w14:textId="3C3B2B1F" w:rsidR="002E7B8F" w:rsidRPr="00D7332A" w:rsidRDefault="002E7B8F" w:rsidP="00A97551">
            <w:pPr>
              <w:spacing w:before="120" w:after="120"/>
              <w:rPr>
                <w:rFonts w:ascii="Times New Roman" w:hAnsi="Times New Roman" w:cs="Times New Roman"/>
                <w:sz w:val="18"/>
                <w:szCs w:val="18"/>
              </w:rPr>
            </w:pPr>
          </w:p>
        </w:tc>
        <w:tc>
          <w:tcPr>
            <w:tcW w:w="490" w:type="pct"/>
          </w:tcPr>
          <w:p w14:paraId="22BBA4D0" w14:textId="77777777" w:rsidR="002E7B8F" w:rsidRDefault="002E7B8F" w:rsidP="00A97551">
            <w:pPr>
              <w:spacing w:before="120" w:after="120"/>
              <w:rPr>
                <w:rFonts w:ascii="Times New Roman" w:hAnsi="Times New Roman" w:cs="Times New Roman"/>
                <w:sz w:val="18"/>
                <w:szCs w:val="18"/>
              </w:rPr>
            </w:pPr>
          </w:p>
        </w:tc>
      </w:tr>
    </w:tbl>
    <w:p w14:paraId="66E7352A" w14:textId="77777777" w:rsidR="00011429" w:rsidRPr="00D7332A" w:rsidRDefault="00011429" w:rsidP="00466F8E">
      <w:pPr>
        <w:rPr>
          <w:rFonts w:ascii="Times New Roman" w:hAnsi="Times New Roman" w:cs="Times New Roman"/>
          <w:sz w:val="20"/>
          <w:szCs w:val="20"/>
        </w:rPr>
      </w:pPr>
    </w:p>
    <w:sectPr w:rsidR="00011429" w:rsidRPr="00D7332A" w:rsidSect="00E962B9">
      <w:headerReference w:type="even" r:id="rId8"/>
      <w:headerReference w:type="default" r:id="rId9"/>
      <w:pgSz w:w="16838" w:h="11906" w:orient="landscape" w:code="9"/>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88B29" w14:textId="77777777" w:rsidR="007B6E68" w:rsidRPr="002B5529" w:rsidRDefault="007B6E68" w:rsidP="00466F8E">
      <w:r w:rsidRPr="002B5529">
        <w:separator/>
      </w:r>
    </w:p>
  </w:endnote>
  <w:endnote w:type="continuationSeparator" w:id="0">
    <w:p w14:paraId="62F9AF81" w14:textId="77777777" w:rsidR="007B6E68" w:rsidRPr="002B5529" w:rsidRDefault="007B6E68" w:rsidP="00466F8E">
      <w:r w:rsidRPr="002B55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Yu Gothic UI"/>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81308" w14:textId="77777777" w:rsidR="007B6E68" w:rsidRPr="002B5529" w:rsidRDefault="007B6E68" w:rsidP="00466F8E">
      <w:r w:rsidRPr="002B5529">
        <w:separator/>
      </w:r>
    </w:p>
  </w:footnote>
  <w:footnote w:type="continuationSeparator" w:id="0">
    <w:p w14:paraId="62A4AA9B" w14:textId="77777777" w:rsidR="007B6E68" w:rsidRPr="002B5529" w:rsidRDefault="007B6E68" w:rsidP="00466F8E">
      <w:r w:rsidRPr="002B5529">
        <w:continuationSeparator/>
      </w:r>
    </w:p>
  </w:footnote>
  <w:footnote w:id="1">
    <w:p w14:paraId="33433AC6" w14:textId="77777777" w:rsidR="00011429" w:rsidRPr="003025F1" w:rsidRDefault="00011429" w:rsidP="00011429">
      <w:pPr>
        <w:pStyle w:val="FootnoteText"/>
        <w:rPr>
          <w:lang w:val="sr-Latn-CS"/>
        </w:rPr>
      </w:pPr>
      <w:r>
        <w:rPr>
          <w:rStyle w:val="FootnoteReference"/>
        </w:rPr>
        <w:footnoteRef/>
      </w:r>
      <w:r w:rsidRPr="003025F1">
        <w:rPr>
          <w:lang w:val="ru-RU"/>
        </w:rPr>
        <w:t xml:space="preserve"> </w:t>
      </w:r>
      <w:r w:rsidRPr="00303EB6">
        <w:rPr>
          <w:rFonts w:ascii="Times New Roman" w:hAnsi="Times New Roman" w:cs="Times New Roman"/>
          <w:sz w:val="18"/>
          <w:szCs w:val="18"/>
          <w:lang w:val="sr-Cyrl-CS"/>
        </w:rPr>
        <w:t>Потпуно усклађено</w:t>
      </w:r>
      <w:r w:rsidRPr="00303EB6">
        <w:rPr>
          <w:rFonts w:ascii="Times New Roman" w:hAnsi="Times New Roman" w:cs="Times New Roman"/>
          <w:sz w:val="18"/>
          <w:szCs w:val="18"/>
          <w:lang w:val="sr-Latn-CS"/>
        </w:rPr>
        <w:t xml:space="preserve"> - </w:t>
      </w:r>
      <w:r w:rsidRPr="00303EB6">
        <w:rPr>
          <w:rFonts w:ascii="Times New Roman" w:hAnsi="Times New Roman" w:cs="Times New Roman"/>
          <w:sz w:val="18"/>
          <w:szCs w:val="18"/>
          <w:lang w:val="sr-Cyrl-CS"/>
        </w:rPr>
        <w:t>ПУ, делимично усклађено - ДУ, неу</w:t>
      </w:r>
      <w:r>
        <w:rPr>
          <w:rFonts w:ascii="Times New Roman" w:hAnsi="Times New Roman" w:cs="Times New Roman"/>
          <w:sz w:val="18"/>
          <w:szCs w:val="18"/>
          <w:lang w:val="sr-Cyrl-CS"/>
        </w:rPr>
        <w:t>склађено - НУ, непреносиво – НП</w:t>
      </w:r>
    </w:p>
  </w:footnote>
  <w:footnote w:id="2">
    <w:p w14:paraId="64BDC387" w14:textId="77777777" w:rsidR="00671CE5" w:rsidRPr="003025F1" w:rsidRDefault="00671CE5" w:rsidP="00671CE5">
      <w:pPr>
        <w:pStyle w:val="FootnoteText"/>
        <w:rPr>
          <w:lang w:val="sr-Latn-CS"/>
        </w:rPr>
      </w:pPr>
      <w:r>
        <w:rPr>
          <w:rStyle w:val="FootnoteReference"/>
        </w:rPr>
        <w:footnoteRef/>
      </w:r>
      <w:r w:rsidRPr="003025F1">
        <w:rPr>
          <w:lang w:val="ru-RU"/>
        </w:rPr>
        <w:t xml:space="preserve"> </w:t>
      </w:r>
      <w:r w:rsidRPr="00303EB6">
        <w:rPr>
          <w:rFonts w:ascii="Times New Roman" w:hAnsi="Times New Roman" w:cs="Times New Roman"/>
          <w:sz w:val="18"/>
          <w:szCs w:val="18"/>
          <w:lang w:val="sr-Cyrl-CS"/>
        </w:rPr>
        <w:t>Потпуно усклађено</w:t>
      </w:r>
      <w:r w:rsidRPr="00303EB6">
        <w:rPr>
          <w:rFonts w:ascii="Times New Roman" w:hAnsi="Times New Roman" w:cs="Times New Roman"/>
          <w:sz w:val="18"/>
          <w:szCs w:val="18"/>
          <w:lang w:val="sr-Latn-CS"/>
        </w:rPr>
        <w:t xml:space="preserve"> - </w:t>
      </w:r>
      <w:r w:rsidRPr="00303EB6">
        <w:rPr>
          <w:rFonts w:ascii="Times New Roman" w:hAnsi="Times New Roman" w:cs="Times New Roman"/>
          <w:sz w:val="18"/>
          <w:szCs w:val="18"/>
          <w:lang w:val="sr-Cyrl-CS"/>
        </w:rPr>
        <w:t>ПУ, делимично усклађено - ДУ, неу</w:t>
      </w:r>
      <w:r>
        <w:rPr>
          <w:rFonts w:ascii="Times New Roman" w:hAnsi="Times New Roman" w:cs="Times New Roman"/>
          <w:sz w:val="18"/>
          <w:szCs w:val="18"/>
          <w:lang w:val="sr-Cyrl-CS"/>
        </w:rPr>
        <w:t>склађено - НУ, непреносиво – НП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CADD" w14:textId="77777777" w:rsidR="00E962B9" w:rsidRDefault="00E962B9" w:rsidP="002C544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4452BD6" w14:textId="77777777" w:rsidR="00E962B9" w:rsidRDefault="00E96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748AA" w14:textId="46B8F53B" w:rsidR="00E962B9" w:rsidRPr="0089161E" w:rsidRDefault="00E962B9" w:rsidP="002C544B">
    <w:pPr>
      <w:pStyle w:val="Header"/>
      <w:framePr w:wrap="around" w:vAnchor="text" w:hAnchor="margin" w:xAlign="center" w:y="1"/>
      <w:rPr>
        <w:rStyle w:val="PageNumber"/>
        <w:rFonts w:ascii="Times New Roman" w:hAnsi="Times New Roman" w:cs="Times New Roman"/>
      </w:rPr>
    </w:pPr>
    <w:r w:rsidRPr="0089161E">
      <w:rPr>
        <w:rStyle w:val="PageNumber"/>
        <w:rFonts w:ascii="Times New Roman" w:hAnsi="Times New Roman" w:cs="Times New Roman"/>
      </w:rPr>
      <w:fldChar w:fldCharType="begin"/>
    </w:r>
    <w:r w:rsidRPr="0089161E">
      <w:rPr>
        <w:rStyle w:val="PageNumber"/>
        <w:rFonts w:ascii="Times New Roman" w:hAnsi="Times New Roman" w:cs="Times New Roman"/>
      </w:rPr>
      <w:instrText xml:space="preserve"> PAGE </w:instrText>
    </w:r>
    <w:r w:rsidRPr="0089161E">
      <w:rPr>
        <w:rStyle w:val="PageNumber"/>
        <w:rFonts w:ascii="Times New Roman" w:hAnsi="Times New Roman" w:cs="Times New Roman"/>
      </w:rPr>
      <w:fldChar w:fldCharType="separate"/>
    </w:r>
    <w:r w:rsidR="0089161E">
      <w:rPr>
        <w:rStyle w:val="PageNumber"/>
        <w:rFonts w:ascii="Times New Roman" w:hAnsi="Times New Roman" w:cs="Times New Roman"/>
        <w:noProof/>
      </w:rPr>
      <w:t>21</w:t>
    </w:r>
    <w:r w:rsidRPr="0089161E">
      <w:rPr>
        <w:rStyle w:val="PageNumber"/>
        <w:rFonts w:ascii="Times New Roman" w:hAnsi="Times New Roman" w:cs="Times New Roman"/>
      </w:rPr>
      <w:fldChar w:fldCharType="end"/>
    </w:r>
  </w:p>
  <w:p w14:paraId="4447B49B" w14:textId="77777777" w:rsidR="00E962B9" w:rsidRDefault="00E96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4EDF"/>
    <w:multiLevelType w:val="multilevel"/>
    <w:tmpl w:val="1D1C2148"/>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52D515B"/>
    <w:multiLevelType w:val="hybridMultilevel"/>
    <w:tmpl w:val="2C6A5970"/>
    <w:lvl w:ilvl="0" w:tplc="AFE8092C">
      <w:start w:val="2"/>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 w15:restartNumberingAfterBreak="0">
    <w:nsid w:val="0B0A3C03"/>
    <w:multiLevelType w:val="multilevel"/>
    <w:tmpl w:val="0B4CA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E64819"/>
    <w:multiLevelType w:val="multilevel"/>
    <w:tmpl w:val="45F66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1946F2"/>
    <w:multiLevelType w:val="multilevel"/>
    <w:tmpl w:val="131946F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138D4407"/>
    <w:multiLevelType w:val="multilevel"/>
    <w:tmpl w:val="E3A61172"/>
    <w:lvl w:ilvl="0">
      <w:start w:val="1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52145FB"/>
    <w:multiLevelType w:val="multilevel"/>
    <w:tmpl w:val="16168E1E"/>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F03B6A"/>
    <w:multiLevelType w:val="multilevel"/>
    <w:tmpl w:val="15F03B6A"/>
    <w:lvl w:ilvl="0">
      <w:start w:val="1"/>
      <w:numFmt w:val="decimal"/>
      <w:lvlText w:val="%1."/>
      <w:lvlJc w:val="left"/>
      <w:pPr>
        <w:tabs>
          <w:tab w:val="left" w:pos="720"/>
        </w:tabs>
        <w:ind w:left="720" w:hanging="360"/>
      </w:pPr>
    </w:lvl>
    <w:lvl w:ilvl="1">
      <w:start w:val="1"/>
      <w:numFmt w:val="decimal"/>
      <w:lvlText w:val="%2)"/>
      <w:lvlJc w:val="left"/>
      <w:pPr>
        <w:ind w:left="7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8F525DA"/>
    <w:multiLevelType w:val="multilevel"/>
    <w:tmpl w:val="18F525DA"/>
    <w:lvl w:ilvl="0">
      <w:start w:val="1"/>
      <w:numFmt w:val="lowerLetter"/>
      <w:lvlText w:val="%1)"/>
      <w:lvlJc w:val="left"/>
      <w:pPr>
        <w:ind w:left="1440" w:hanging="360"/>
      </w:pPr>
    </w:lvl>
    <w:lvl w:ilvl="1">
      <w:numFmt w:val="bullet"/>
      <w:lvlText w:val=""/>
      <w:lvlJc w:val="left"/>
      <w:pPr>
        <w:ind w:left="2280" w:hanging="480"/>
      </w:pPr>
      <w:rPr>
        <w:rFonts w:ascii="Times New Roman" w:eastAsiaTheme="minorHAnsi" w:hAnsi="Times New Roman" w:cs="Times New Roman"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AF276B2"/>
    <w:multiLevelType w:val="multilevel"/>
    <w:tmpl w:val="AD0AE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D20A6F"/>
    <w:multiLevelType w:val="multilevel"/>
    <w:tmpl w:val="45B0274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C465A0F"/>
    <w:multiLevelType w:val="multilevel"/>
    <w:tmpl w:val="5E66EFDC"/>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22781E07"/>
    <w:multiLevelType w:val="multilevel"/>
    <w:tmpl w:val="16168E1E"/>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5D75B99"/>
    <w:multiLevelType w:val="multilevel"/>
    <w:tmpl w:val="F99A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0518E6"/>
    <w:multiLevelType w:val="multilevel"/>
    <w:tmpl w:val="EAE4C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4E327A"/>
    <w:multiLevelType w:val="multilevel"/>
    <w:tmpl w:val="B3A0784A"/>
    <w:lvl w:ilvl="0">
      <w:start w:val="7"/>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E524B57"/>
    <w:multiLevelType w:val="multilevel"/>
    <w:tmpl w:val="03D08AEC"/>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0AE3ADE"/>
    <w:multiLevelType w:val="hybridMultilevel"/>
    <w:tmpl w:val="E10C174E"/>
    <w:lvl w:ilvl="0" w:tplc="B65C7B70">
      <w:start w:val="9"/>
      <w:numFmt w:val="decimal"/>
      <w:lvlText w:val="%1)"/>
      <w:lvlJc w:val="left"/>
      <w:pPr>
        <w:ind w:left="1080" w:hanging="360"/>
      </w:pPr>
      <w:rPr>
        <w:rFonts w:eastAsia="Calibri"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8" w15:restartNumberingAfterBreak="0">
    <w:nsid w:val="33310FD6"/>
    <w:multiLevelType w:val="multilevel"/>
    <w:tmpl w:val="33310FD6"/>
    <w:lvl w:ilvl="0">
      <w:start w:val="1"/>
      <w:numFmt w:val="decimal"/>
      <w:lvlText w:val="%1."/>
      <w:lvlJc w:val="left"/>
      <w:pPr>
        <w:tabs>
          <w:tab w:val="left" w:pos="720"/>
        </w:tabs>
        <w:ind w:left="720" w:hanging="360"/>
      </w:pPr>
    </w:lvl>
    <w:lvl w:ilvl="1">
      <w:start w:val="1"/>
      <w:numFmt w:val="decimal"/>
      <w:lvlText w:val="%2)"/>
      <w:lvlJc w:val="left"/>
      <w:pPr>
        <w:ind w:left="7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35610D6D"/>
    <w:multiLevelType w:val="multilevel"/>
    <w:tmpl w:val="44B41C48"/>
    <w:lvl w:ilvl="0">
      <w:start w:val="1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5A2492B"/>
    <w:multiLevelType w:val="multilevel"/>
    <w:tmpl w:val="85B62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347CE"/>
    <w:multiLevelType w:val="hybridMultilevel"/>
    <w:tmpl w:val="5E72B116"/>
    <w:lvl w:ilvl="0" w:tplc="4E9AE602">
      <w:start w:val="10"/>
      <w:numFmt w:val="decimal"/>
      <w:lvlText w:val="%1)"/>
      <w:lvlJc w:val="left"/>
      <w:pPr>
        <w:ind w:left="1080" w:hanging="360"/>
      </w:pPr>
      <w:rPr>
        <w:rFonts w:eastAsia="Calibri"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2" w15:restartNumberingAfterBreak="0">
    <w:nsid w:val="35CC08FD"/>
    <w:multiLevelType w:val="hybridMultilevel"/>
    <w:tmpl w:val="E884A3F2"/>
    <w:lvl w:ilvl="0" w:tplc="D83634AA">
      <w:start w:val="12"/>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3" w15:restartNumberingAfterBreak="0">
    <w:nsid w:val="35F835DB"/>
    <w:multiLevelType w:val="multilevel"/>
    <w:tmpl w:val="6FFEE4E2"/>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63008D2"/>
    <w:multiLevelType w:val="hybridMultilevel"/>
    <w:tmpl w:val="330A90B2"/>
    <w:lvl w:ilvl="0" w:tplc="61E287C0">
      <w:start w:val="2"/>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5" w15:restartNumberingAfterBreak="0">
    <w:nsid w:val="3A8A0439"/>
    <w:multiLevelType w:val="multilevel"/>
    <w:tmpl w:val="406E1A2C"/>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3F9E411B"/>
    <w:multiLevelType w:val="multilevel"/>
    <w:tmpl w:val="F7D8B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3F47C0"/>
    <w:multiLevelType w:val="multilevel"/>
    <w:tmpl w:val="413F47C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B0274A"/>
    <w:multiLevelType w:val="multilevel"/>
    <w:tmpl w:val="45B0274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4D531DE1"/>
    <w:multiLevelType w:val="multilevel"/>
    <w:tmpl w:val="4D531DE1"/>
    <w:lvl w:ilvl="0">
      <w:start w:val="1"/>
      <w:numFmt w:val="decimal"/>
      <w:lvlText w:val="%1."/>
      <w:lvlJc w:val="left"/>
      <w:pPr>
        <w:tabs>
          <w:tab w:val="left" w:pos="720"/>
        </w:tabs>
        <w:ind w:left="720" w:hanging="360"/>
      </w:pPr>
    </w:lvl>
    <w:lvl w:ilvl="1">
      <w:start w:val="1"/>
      <w:numFmt w:val="decimal"/>
      <w:lvlText w:val="%2)"/>
      <w:lvlJc w:val="left"/>
      <w:pPr>
        <w:ind w:left="7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ED04270"/>
    <w:multiLevelType w:val="multilevel"/>
    <w:tmpl w:val="406E1A2C"/>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1DF0D74"/>
    <w:multiLevelType w:val="multilevel"/>
    <w:tmpl w:val="71204F3E"/>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59E6067D"/>
    <w:multiLevelType w:val="multilevel"/>
    <w:tmpl w:val="DCF2CA3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5F657EB8"/>
    <w:multiLevelType w:val="multilevel"/>
    <w:tmpl w:val="5F657EB8"/>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5FD10CF5"/>
    <w:multiLevelType w:val="multilevel"/>
    <w:tmpl w:val="9A58A420"/>
    <w:lvl w:ilvl="0">
      <w:start w:val="1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24829BB"/>
    <w:multiLevelType w:val="hybridMultilevel"/>
    <w:tmpl w:val="617E816A"/>
    <w:lvl w:ilvl="0" w:tplc="3B8828CC">
      <w:start w:val="4"/>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6" w15:restartNumberingAfterBreak="0">
    <w:nsid w:val="6FE626D5"/>
    <w:multiLevelType w:val="multilevel"/>
    <w:tmpl w:val="18F525DA"/>
    <w:lvl w:ilvl="0">
      <w:start w:val="1"/>
      <w:numFmt w:val="lowerLetter"/>
      <w:lvlText w:val="%1)"/>
      <w:lvlJc w:val="left"/>
      <w:pPr>
        <w:ind w:left="1440" w:hanging="360"/>
      </w:pPr>
    </w:lvl>
    <w:lvl w:ilvl="1">
      <w:numFmt w:val="bullet"/>
      <w:lvlText w:val=""/>
      <w:lvlJc w:val="left"/>
      <w:pPr>
        <w:ind w:left="2280" w:hanging="480"/>
      </w:pPr>
      <w:rPr>
        <w:rFonts w:ascii="Times New Roman" w:eastAsiaTheme="minorHAnsi" w:hAnsi="Times New Roman" w:cs="Times New Roman"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0F715EF"/>
    <w:multiLevelType w:val="multilevel"/>
    <w:tmpl w:val="70F715E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72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9D72D1"/>
    <w:multiLevelType w:val="multilevel"/>
    <w:tmpl w:val="F99A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7D0688"/>
    <w:multiLevelType w:val="multilevel"/>
    <w:tmpl w:val="1AC2FD9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74401077"/>
    <w:multiLevelType w:val="multilevel"/>
    <w:tmpl w:val="DA801D2E"/>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6F022EC"/>
    <w:multiLevelType w:val="multilevel"/>
    <w:tmpl w:val="C79EA90C"/>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8C567A7"/>
    <w:multiLevelType w:val="multilevel"/>
    <w:tmpl w:val="8DBCC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8351C1"/>
    <w:multiLevelType w:val="multilevel"/>
    <w:tmpl w:val="2F2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0B03FC"/>
    <w:multiLevelType w:val="hybridMultilevel"/>
    <w:tmpl w:val="31F033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C2565D4"/>
    <w:multiLevelType w:val="multilevel"/>
    <w:tmpl w:val="93C2E1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61657F"/>
    <w:multiLevelType w:val="multilevel"/>
    <w:tmpl w:val="B164D2FE"/>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E961A15"/>
    <w:multiLevelType w:val="multilevel"/>
    <w:tmpl w:val="AA8AFEB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30"/>
  </w:num>
  <w:num w:numId="2">
    <w:abstractNumId w:val="0"/>
  </w:num>
  <w:num w:numId="3">
    <w:abstractNumId w:val="32"/>
  </w:num>
  <w:num w:numId="4">
    <w:abstractNumId w:val="47"/>
  </w:num>
  <w:num w:numId="5">
    <w:abstractNumId w:val="40"/>
  </w:num>
  <w:num w:numId="6">
    <w:abstractNumId w:val="16"/>
  </w:num>
  <w:num w:numId="7">
    <w:abstractNumId w:val="41"/>
  </w:num>
  <w:num w:numId="8">
    <w:abstractNumId w:val="39"/>
  </w:num>
  <w:num w:numId="9">
    <w:abstractNumId w:val="11"/>
  </w:num>
  <w:num w:numId="10">
    <w:abstractNumId w:val="9"/>
  </w:num>
  <w:num w:numId="11">
    <w:abstractNumId w:val="2"/>
  </w:num>
  <w:num w:numId="12">
    <w:abstractNumId w:val="38"/>
  </w:num>
  <w:num w:numId="13">
    <w:abstractNumId w:val="13"/>
  </w:num>
  <w:num w:numId="14">
    <w:abstractNumId w:val="26"/>
  </w:num>
  <w:num w:numId="15">
    <w:abstractNumId w:val="20"/>
  </w:num>
  <w:num w:numId="16">
    <w:abstractNumId w:val="42"/>
  </w:num>
  <w:num w:numId="17">
    <w:abstractNumId w:val="45"/>
  </w:num>
  <w:num w:numId="18">
    <w:abstractNumId w:val="43"/>
  </w:num>
  <w:num w:numId="19">
    <w:abstractNumId w:val="14"/>
  </w:num>
  <w:num w:numId="20">
    <w:abstractNumId w:val="25"/>
  </w:num>
  <w:num w:numId="21">
    <w:abstractNumId w:val="23"/>
  </w:num>
  <w:num w:numId="22">
    <w:abstractNumId w:val="31"/>
  </w:num>
  <w:num w:numId="23">
    <w:abstractNumId w:val="6"/>
  </w:num>
  <w:num w:numId="24">
    <w:abstractNumId w:val="27"/>
  </w:num>
  <w:num w:numId="25">
    <w:abstractNumId w:val="46"/>
  </w:num>
  <w:num w:numId="26">
    <w:abstractNumId w:val="15"/>
  </w:num>
  <w:num w:numId="27">
    <w:abstractNumId w:val="8"/>
  </w:num>
  <w:num w:numId="28">
    <w:abstractNumId w:val="19"/>
  </w:num>
  <w:num w:numId="29">
    <w:abstractNumId w:val="33"/>
  </w:num>
  <w:num w:numId="30">
    <w:abstractNumId w:val="37"/>
  </w:num>
  <w:num w:numId="31">
    <w:abstractNumId w:val="28"/>
  </w:num>
  <w:num w:numId="32">
    <w:abstractNumId w:val="4"/>
  </w:num>
  <w:num w:numId="33">
    <w:abstractNumId w:val="18"/>
  </w:num>
  <w:num w:numId="34">
    <w:abstractNumId w:val="29"/>
  </w:num>
  <w:num w:numId="35">
    <w:abstractNumId w:val="7"/>
  </w:num>
  <w:num w:numId="36">
    <w:abstractNumId w:val="12"/>
  </w:num>
  <w:num w:numId="37">
    <w:abstractNumId w:val="34"/>
  </w:num>
  <w:num w:numId="38">
    <w:abstractNumId w:val="44"/>
  </w:num>
  <w:num w:numId="39">
    <w:abstractNumId w:val="5"/>
  </w:num>
  <w:num w:numId="40">
    <w:abstractNumId w:val="36"/>
  </w:num>
  <w:num w:numId="41">
    <w:abstractNumId w:val="10"/>
  </w:num>
  <w:num w:numId="42">
    <w:abstractNumId w:val="22"/>
  </w:num>
  <w:num w:numId="43">
    <w:abstractNumId w:val="21"/>
  </w:num>
  <w:num w:numId="44">
    <w:abstractNumId w:val="17"/>
  </w:num>
  <w:num w:numId="45">
    <w:abstractNumId w:val="35"/>
  </w:num>
  <w:num w:numId="46">
    <w:abstractNumId w:val="24"/>
  </w:num>
  <w:num w:numId="47">
    <w:abstractNumId w:val="3"/>
  </w:num>
  <w:num w:numId="4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proofState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5EB"/>
    <w:rsid w:val="00000D28"/>
    <w:rsid w:val="000102A5"/>
    <w:rsid w:val="00011429"/>
    <w:rsid w:val="00016D4E"/>
    <w:rsid w:val="00020C65"/>
    <w:rsid w:val="000228AF"/>
    <w:rsid w:val="000236EC"/>
    <w:rsid w:val="00024FC2"/>
    <w:rsid w:val="000254C1"/>
    <w:rsid w:val="00026E47"/>
    <w:rsid w:val="00027BA5"/>
    <w:rsid w:val="00032151"/>
    <w:rsid w:val="00033800"/>
    <w:rsid w:val="00033ECD"/>
    <w:rsid w:val="00036800"/>
    <w:rsid w:val="000372A9"/>
    <w:rsid w:val="00037CA1"/>
    <w:rsid w:val="00040364"/>
    <w:rsid w:val="00041059"/>
    <w:rsid w:val="000416B0"/>
    <w:rsid w:val="00041A61"/>
    <w:rsid w:val="0004210B"/>
    <w:rsid w:val="000429EE"/>
    <w:rsid w:val="0005055E"/>
    <w:rsid w:val="00051CFD"/>
    <w:rsid w:val="0005375C"/>
    <w:rsid w:val="00055903"/>
    <w:rsid w:val="000564B8"/>
    <w:rsid w:val="00056A46"/>
    <w:rsid w:val="00060B01"/>
    <w:rsid w:val="000611A9"/>
    <w:rsid w:val="00063E4B"/>
    <w:rsid w:val="0006409D"/>
    <w:rsid w:val="000642F9"/>
    <w:rsid w:val="000647EF"/>
    <w:rsid w:val="000675C5"/>
    <w:rsid w:val="00070339"/>
    <w:rsid w:val="00071006"/>
    <w:rsid w:val="0007100A"/>
    <w:rsid w:val="00071845"/>
    <w:rsid w:val="00073553"/>
    <w:rsid w:val="000744FA"/>
    <w:rsid w:val="00076915"/>
    <w:rsid w:val="00077B54"/>
    <w:rsid w:val="000820DA"/>
    <w:rsid w:val="00084C6B"/>
    <w:rsid w:val="00085E36"/>
    <w:rsid w:val="00086A79"/>
    <w:rsid w:val="0008708A"/>
    <w:rsid w:val="00087C30"/>
    <w:rsid w:val="00087C8D"/>
    <w:rsid w:val="00092438"/>
    <w:rsid w:val="00092A6D"/>
    <w:rsid w:val="0009679E"/>
    <w:rsid w:val="000967F4"/>
    <w:rsid w:val="0009777D"/>
    <w:rsid w:val="000977F7"/>
    <w:rsid w:val="000A2014"/>
    <w:rsid w:val="000A3EED"/>
    <w:rsid w:val="000A4387"/>
    <w:rsid w:val="000A52F7"/>
    <w:rsid w:val="000A6593"/>
    <w:rsid w:val="000B003C"/>
    <w:rsid w:val="000B09A1"/>
    <w:rsid w:val="000B0C5B"/>
    <w:rsid w:val="000B1D5A"/>
    <w:rsid w:val="000B3822"/>
    <w:rsid w:val="000B423E"/>
    <w:rsid w:val="000C3A78"/>
    <w:rsid w:val="000C40AE"/>
    <w:rsid w:val="000C454D"/>
    <w:rsid w:val="000C5AEF"/>
    <w:rsid w:val="000C5CCD"/>
    <w:rsid w:val="000C6D43"/>
    <w:rsid w:val="000C7CCC"/>
    <w:rsid w:val="000D2F1A"/>
    <w:rsid w:val="000D347C"/>
    <w:rsid w:val="000D4405"/>
    <w:rsid w:val="000D6695"/>
    <w:rsid w:val="000D7665"/>
    <w:rsid w:val="000E0806"/>
    <w:rsid w:val="000E0E7C"/>
    <w:rsid w:val="000E1636"/>
    <w:rsid w:val="000E18C6"/>
    <w:rsid w:val="000E4DC1"/>
    <w:rsid w:val="000E60D2"/>
    <w:rsid w:val="000E6E3E"/>
    <w:rsid w:val="000E7A7E"/>
    <w:rsid w:val="000F5526"/>
    <w:rsid w:val="0010148E"/>
    <w:rsid w:val="00102937"/>
    <w:rsid w:val="00103298"/>
    <w:rsid w:val="00107AC9"/>
    <w:rsid w:val="00110BE3"/>
    <w:rsid w:val="001114FF"/>
    <w:rsid w:val="001145F6"/>
    <w:rsid w:val="0012114B"/>
    <w:rsid w:val="00122B07"/>
    <w:rsid w:val="00133BE5"/>
    <w:rsid w:val="001340EF"/>
    <w:rsid w:val="00137086"/>
    <w:rsid w:val="001378CB"/>
    <w:rsid w:val="00137A35"/>
    <w:rsid w:val="00140E94"/>
    <w:rsid w:val="001414DF"/>
    <w:rsid w:val="001460AA"/>
    <w:rsid w:val="00146280"/>
    <w:rsid w:val="00151743"/>
    <w:rsid w:val="00151CB0"/>
    <w:rsid w:val="001543DC"/>
    <w:rsid w:val="001544CC"/>
    <w:rsid w:val="00154AFE"/>
    <w:rsid w:val="0015540B"/>
    <w:rsid w:val="001557DC"/>
    <w:rsid w:val="001569AA"/>
    <w:rsid w:val="00157479"/>
    <w:rsid w:val="00160930"/>
    <w:rsid w:val="001625D7"/>
    <w:rsid w:val="00164B22"/>
    <w:rsid w:val="00165C87"/>
    <w:rsid w:val="00166130"/>
    <w:rsid w:val="0017130F"/>
    <w:rsid w:val="0017246C"/>
    <w:rsid w:val="00174363"/>
    <w:rsid w:val="00174D18"/>
    <w:rsid w:val="00175121"/>
    <w:rsid w:val="00175B45"/>
    <w:rsid w:val="00175E81"/>
    <w:rsid w:val="001806B4"/>
    <w:rsid w:val="001812AD"/>
    <w:rsid w:val="0019170E"/>
    <w:rsid w:val="00194C34"/>
    <w:rsid w:val="00195B38"/>
    <w:rsid w:val="00195E9F"/>
    <w:rsid w:val="0019606F"/>
    <w:rsid w:val="0019776D"/>
    <w:rsid w:val="001A06C2"/>
    <w:rsid w:val="001A2DB6"/>
    <w:rsid w:val="001A4060"/>
    <w:rsid w:val="001A4127"/>
    <w:rsid w:val="001A5AC5"/>
    <w:rsid w:val="001A64C0"/>
    <w:rsid w:val="001A66B9"/>
    <w:rsid w:val="001A7616"/>
    <w:rsid w:val="001A771D"/>
    <w:rsid w:val="001B10DF"/>
    <w:rsid w:val="001B579E"/>
    <w:rsid w:val="001B57BB"/>
    <w:rsid w:val="001B58B1"/>
    <w:rsid w:val="001B75EF"/>
    <w:rsid w:val="001C0B0C"/>
    <w:rsid w:val="001C137A"/>
    <w:rsid w:val="001C176A"/>
    <w:rsid w:val="001C3444"/>
    <w:rsid w:val="001C4F48"/>
    <w:rsid w:val="001C617F"/>
    <w:rsid w:val="001D09A6"/>
    <w:rsid w:val="001D1C59"/>
    <w:rsid w:val="001D301C"/>
    <w:rsid w:val="001D43E8"/>
    <w:rsid w:val="001D69E7"/>
    <w:rsid w:val="001D7CA5"/>
    <w:rsid w:val="001E4E50"/>
    <w:rsid w:val="001E5C20"/>
    <w:rsid w:val="001F00D7"/>
    <w:rsid w:val="001F0957"/>
    <w:rsid w:val="001F0B1C"/>
    <w:rsid w:val="001F14D3"/>
    <w:rsid w:val="001F1702"/>
    <w:rsid w:val="001F1BC7"/>
    <w:rsid w:val="001F557E"/>
    <w:rsid w:val="00201030"/>
    <w:rsid w:val="00201E34"/>
    <w:rsid w:val="002044A6"/>
    <w:rsid w:val="002047A4"/>
    <w:rsid w:val="00204EEA"/>
    <w:rsid w:val="00207A65"/>
    <w:rsid w:val="00207B46"/>
    <w:rsid w:val="002108C4"/>
    <w:rsid w:val="002216B1"/>
    <w:rsid w:val="00222461"/>
    <w:rsid w:val="00226251"/>
    <w:rsid w:val="00226A7F"/>
    <w:rsid w:val="00230202"/>
    <w:rsid w:val="0023147B"/>
    <w:rsid w:val="00232A3A"/>
    <w:rsid w:val="00232B3F"/>
    <w:rsid w:val="00233967"/>
    <w:rsid w:val="002354CA"/>
    <w:rsid w:val="00235688"/>
    <w:rsid w:val="0023648D"/>
    <w:rsid w:val="002404AA"/>
    <w:rsid w:val="00240A18"/>
    <w:rsid w:val="00241201"/>
    <w:rsid w:val="00242AA7"/>
    <w:rsid w:val="00245B00"/>
    <w:rsid w:val="00246FC2"/>
    <w:rsid w:val="00250C67"/>
    <w:rsid w:val="00253569"/>
    <w:rsid w:val="00254B69"/>
    <w:rsid w:val="00254F31"/>
    <w:rsid w:val="00256E7B"/>
    <w:rsid w:val="00257500"/>
    <w:rsid w:val="00257F5A"/>
    <w:rsid w:val="00257F5E"/>
    <w:rsid w:val="0026006C"/>
    <w:rsid w:val="00261E63"/>
    <w:rsid w:val="00264DA4"/>
    <w:rsid w:val="002664FB"/>
    <w:rsid w:val="00266653"/>
    <w:rsid w:val="00266D4A"/>
    <w:rsid w:val="00271273"/>
    <w:rsid w:val="00272B89"/>
    <w:rsid w:val="002735A9"/>
    <w:rsid w:val="00276F3B"/>
    <w:rsid w:val="002773A9"/>
    <w:rsid w:val="00280D75"/>
    <w:rsid w:val="002811FA"/>
    <w:rsid w:val="00284DAE"/>
    <w:rsid w:val="0028568F"/>
    <w:rsid w:val="00285B38"/>
    <w:rsid w:val="002862F6"/>
    <w:rsid w:val="00286FC7"/>
    <w:rsid w:val="00287C30"/>
    <w:rsid w:val="0029074A"/>
    <w:rsid w:val="00292498"/>
    <w:rsid w:val="00292720"/>
    <w:rsid w:val="002937E5"/>
    <w:rsid w:val="00294D8A"/>
    <w:rsid w:val="0029689D"/>
    <w:rsid w:val="00297E9C"/>
    <w:rsid w:val="002A12C3"/>
    <w:rsid w:val="002A2CCA"/>
    <w:rsid w:val="002A5028"/>
    <w:rsid w:val="002A7560"/>
    <w:rsid w:val="002A799F"/>
    <w:rsid w:val="002A7D49"/>
    <w:rsid w:val="002B44E7"/>
    <w:rsid w:val="002B49B1"/>
    <w:rsid w:val="002B5529"/>
    <w:rsid w:val="002B5624"/>
    <w:rsid w:val="002B6C0A"/>
    <w:rsid w:val="002C1E1D"/>
    <w:rsid w:val="002C24D5"/>
    <w:rsid w:val="002C3382"/>
    <w:rsid w:val="002C5BC5"/>
    <w:rsid w:val="002C5C43"/>
    <w:rsid w:val="002D09DA"/>
    <w:rsid w:val="002D1006"/>
    <w:rsid w:val="002D4128"/>
    <w:rsid w:val="002D4625"/>
    <w:rsid w:val="002D4F10"/>
    <w:rsid w:val="002D7652"/>
    <w:rsid w:val="002E1E53"/>
    <w:rsid w:val="002E4B13"/>
    <w:rsid w:val="002E504F"/>
    <w:rsid w:val="002E6D64"/>
    <w:rsid w:val="002E7B8F"/>
    <w:rsid w:val="002F0640"/>
    <w:rsid w:val="002F0737"/>
    <w:rsid w:val="002F383A"/>
    <w:rsid w:val="002F3AFC"/>
    <w:rsid w:val="002F4042"/>
    <w:rsid w:val="00300906"/>
    <w:rsid w:val="00300ACD"/>
    <w:rsid w:val="00302017"/>
    <w:rsid w:val="00302625"/>
    <w:rsid w:val="00302963"/>
    <w:rsid w:val="00305742"/>
    <w:rsid w:val="0030634C"/>
    <w:rsid w:val="00311B33"/>
    <w:rsid w:val="00314EC8"/>
    <w:rsid w:val="003168C6"/>
    <w:rsid w:val="003209AC"/>
    <w:rsid w:val="00320C7B"/>
    <w:rsid w:val="003227D1"/>
    <w:rsid w:val="00325853"/>
    <w:rsid w:val="00325E47"/>
    <w:rsid w:val="00326C1F"/>
    <w:rsid w:val="0032720B"/>
    <w:rsid w:val="00330B2C"/>
    <w:rsid w:val="003352F8"/>
    <w:rsid w:val="00337ED6"/>
    <w:rsid w:val="003402F1"/>
    <w:rsid w:val="00341486"/>
    <w:rsid w:val="0034384F"/>
    <w:rsid w:val="003446F8"/>
    <w:rsid w:val="003508E8"/>
    <w:rsid w:val="003516D3"/>
    <w:rsid w:val="00351999"/>
    <w:rsid w:val="00351F70"/>
    <w:rsid w:val="003555FE"/>
    <w:rsid w:val="00355671"/>
    <w:rsid w:val="00357FB5"/>
    <w:rsid w:val="00363D01"/>
    <w:rsid w:val="00365259"/>
    <w:rsid w:val="00365EDB"/>
    <w:rsid w:val="00366FD6"/>
    <w:rsid w:val="0037037C"/>
    <w:rsid w:val="003703CA"/>
    <w:rsid w:val="00370EF0"/>
    <w:rsid w:val="003714EC"/>
    <w:rsid w:val="00371D99"/>
    <w:rsid w:val="00372ED5"/>
    <w:rsid w:val="00375065"/>
    <w:rsid w:val="00375B14"/>
    <w:rsid w:val="0037619F"/>
    <w:rsid w:val="00376971"/>
    <w:rsid w:val="00376CDD"/>
    <w:rsid w:val="00377BFF"/>
    <w:rsid w:val="0038004E"/>
    <w:rsid w:val="00381894"/>
    <w:rsid w:val="00386074"/>
    <w:rsid w:val="003866AD"/>
    <w:rsid w:val="0038742A"/>
    <w:rsid w:val="00391FC6"/>
    <w:rsid w:val="0039322C"/>
    <w:rsid w:val="0039394C"/>
    <w:rsid w:val="003944BD"/>
    <w:rsid w:val="00394806"/>
    <w:rsid w:val="003948EA"/>
    <w:rsid w:val="00395532"/>
    <w:rsid w:val="00395A25"/>
    <w:rsid w:val="00396BCD"/>
    <w:rsid w:val="00397571"/>
    <w:rsid w:val="0039795F"/>
    <w:rsid w:val="003A07C9"/>
    <w:rsid w:val="003A219C"/>
    <w:rsid w:val="003A22EF"/>
    <w:rsid w:val="003A3385"/>
    <w:rsid w:val="003A402B"/>
    <w:rsid w:val="003A4E44"/>
    <w:rsid w:val="003A5EB5"/>
    <w:rsid w:val="003A7692"/>
    <w:rsid w:val="003A7BEB"/>
    <w:rsid w:val="003A7E4B"/>
    <w:rsid w:val="003A7E63"/>
    <w:rsid w:val="003B0571"/>
    <w:rsid w:val="003B22C4"/>
    <w:rsid w:val="003C0D00"/>
    <w:rsid w:val="003C2CA0"/>
    <w:rsid w:val="003C34E2"/>
    <w:rsid w:val="003C5345"/>
    <w:rsid w:val="003C697B"/>
    <w:rsid w:val="003C6B6F"/>
    <w:rsid w:val="003D033B"/>
    <w:rsid w:val="003D10F2"/>
    <w:rsid w:val="003D268E"/>
    <w:rsid w:val="003D2879"/>
    <w:rsid w:val="003D2A2A"/>
    <w:rsid w:val="003D356B"/>
    <w:rsid w:val="003D438B"/>
    <w:rsid w:val="003D6669"/>
    <w:rsid w:val="003D669C"/>
    <w:rsid w:val="003D7366"/>
    <w:rsid w:val="003E07B6"/>
    <w:rsid w:val="003E35CA"/>
    <w:rsid w:val="003E5303"/>
    <w:rsid w:val="003E6D01"/>
    <w:rsid w:val="003E7DE1"/>
    <w:rsid w:val="003F0FA5"/>
    <w:rsid w:val="003F2E94"/>
    <w:rsid w:val="003F3287"/>
    <w:rsid w:val="003F41D3"/>
    <w:rsid w:val="003F586E"/>
    <w:rsid w:val="003F6261"/>
    <w:rsid w:val="003F6714"/>
    <w:rsid w:val="003F6DBF"/>
    <w:rsid w:val="003F7F57"/>
    <w:rsid w:val="004003CB"/>
    <w:rsid w:val="00400648"/>
    <w:rsid w:val="00401966"/>
    <w:rsid w:val="00403739"/>
    <w:rsid w:val="00404C95"/>
    <w:rsid w:val="00405A35"/>
    <w:rsid w:val="00405CB7"/>
    <w:rsid w:val="00407C56"/>
    <w:rsid w:val="004107A3"/>
    <w:rsid w:val="00413404"/>
    <w:rsid w:val="00414DCD"/>
    <w:rsid w:val="00415331"/>
    <w:rsid w:val="00417EB8"/>
    <w:rsid w:val="00421AC4"/>
    <w:rsid w:val="00422C1B"/>
    <w:rsid w:val="00423207"/>
    <w:rsid w:val="00423225"/>
    <w:rsid w:val="004240D5"/>
    <w:rsid w:val="00430570"/>
    <w:rsid w:val="00431938"/>
    <w:rsid w:val="00432373"/>
    <w:rsid w:val="00432885"/>
    <w:rsid w:val="00433C3F"/>
    <w:rsid w:val="004352F3"/>
    <w:rsid w:val="00436866"/>
    <w:rsid w:val="00436D55"/>
    <w:rsid w:val="00441CC6"/>
    <w:rsid w:val="00443F95"/>
    <w:rsid w:val="004458D8"/>
    <w:rsid w:val="0044638B"/>
    <w:rsid w:val="004464D3"/>
    <w:rsid w:val="004505DD"/>
    <w:rsid w:val="004508BB"/>
    <w:rsid w:val="00453534"/>
    <w:rsid w:val="00455AB4"/>
    <w:rsid w:val="00455BA8"/>
    <w:rsid w:val="0045622E"/>
    <w:rsid w:val="004603CF"/>
    <w:rsid w:val="00460CA5"/>
    <w:rsid w:val="00463504"/>
    <w:rsid w:val="0046543F"/>
    <w:rsid w:val="00465EA9"/>
    <w:rsid w:val="00466E20"/>
    <w:rsid w:val="00466F8E"/>
    <w:rsid w:val="00472655"/>
    <w:rsid w:val="00472B4A"/>
    <w:rsid w:val="00472ED5"/>
    <w:rsid w:val="0047414D"/>
    <w:rsid w:val="004766E1"/>
    <w:rsid w:val="00476737"/>
    <w:rsid w:val="00477BC8"/>
    <w:rsid w:val="00480498"/>
    <w:rsid w:val="00482314"/>
    <w:rsid w:val="00485ACD"/>
    <w:rsid w:val="00486747"/>
    <w:rsid w:val="004869F8"/>
    <w:rsid w:val="00487116"/>
    <w:rsid w:val="00491EB3"/>
    <w:rsid w:val="004975AE"/>
    <w:rsid w:val="00497BDE"/>
    <w:rsid w:val="004A0CBE"/>
    <w:rsid w:val="004A2C04"/>
    <w:rsid w:val="004A2E1D"/>
    <w:rsid w:val="004A61CF"/>
    <w:rsid w:val="004B0247"/>
    <w:rsid w:val="004B0825"/>
    <w:rsid w:val="004B0D21"/>
    <w:rsid w:val="004B3C2C"/>
    <w:rsid w:val="004B563B"/>
    <w:rsid w:val="004B59BA"/>
    <w:rsid w:val="004B68F7"/>
    <w:rsid w:val="004B77F7"/>
    <w:rsid w:val="004B7F4D"/>
    <w:rsid w:val="004C12A7"/>
    <w:rsid w:val="004C27A8"/>
    <w:rsid w:val="004C7E25"/>
    <w:rsid w:val="004C7EE2"/>
    <w:rsid w:val="004D043F"/>
    <w:rsid w:val="004D439A"/>
    <w:rsid w:val="004D61B8"/>
    <w:rsid w:val="004D6E0A"/>
    <w:rsid w:val="004E1127"/>
    <w:rsid w:val="004E2A87"/>
    <w:rsid w:val="004E4BDE"/>
    <w:rsid w:val="004F095E"/>
    <w:rsid w:val="004F1302"/>
    <w:rsid w:val="004F15B7"/>
    <w:rsid w:val="004F247C"/>
    <w:rsid w:val="004F3BFA"/>
    <w:rsid w:val="004F6103"/>
    <w:rsid w:val="0050013E"/>
    <w:rsid w:val="00502DB8"/>
    <w:rsid w:val="00503099"/>
    <w:rsid w:val="00504E3C"/>
    <w:rsid w:val="00505846"/>
    <w:rsid w:val="00510549"/>
    <w:rsid w:val="00510E08"/>
    <w:rsid w:val="0051433B"/>
    <w:rsid w:val="00517C2A"/>
    <w:rsid w:val="0052273B"/>
    <w:rsid w:val="00522E81"/>
    <w:rsid w:val="00523D42"/>
    <w:rsid w:val="00525CCD"/>
    <w:rsid w:val="00526775"/>
    <w:rsid w:val="0052755C"/>
    <w:rsid w:val="0053116A"/>
    <w:rsid w:val="00533C80"/>
    <w:rsid w:val="005375F3"/>
    <w:rsid w:val="0053773D"/>
    <w:rsid w:val="0054792A"/>
    <w:rsid w:val="00547BBE"/>
    <w:rsid w:val="00551361"/>
    <w:rsid w:val="0055362D"/>
    <w:rsid w:val="00553D66"/>
    <w:rsid w:val="00560069"/>
    <w:rsid w:val="00560642"/>
    <w:rsid w:val="005629EA"/>
    <w:rsid w:val="00562DFB"/>
    <w:rsid w:val="00564915"/>
    <w:rsid w:val="005651B1"/>
    <w:rsid w:val="00565F64"/>
    <w:rsid w:val="005666D2"/>
    <w:rsid w:val="005676F2"/>
    <w:rsid w:val="005679D2"/>
    <w:rsid w:val="00567D24"/>
    <w:rsid w:val="00575FC0"/>
    <w:rsid w:val="005811FD"/>
    <w:rsid w:val="00583B83"/>
    <w:rsid w:val="005850D8"/>
    <w:rsid w:val="00587A4C"/>
    <w:rsid w:val="00590A25"/>
    <w:rsid w:val="00590E78"/>
    <w:rsid w:val="00592FD5"/>
    <w:rsid w:val="00593FB8"/>
    <w:rsid w:val="00596355"/>
    <w:rsid w:val="00596E71"/>
    <w:rsid w:val="00596F06"/>
    <w:rsid w:val="005A053F"/>
    <w:rsid w:val="005A1579"/>
    <w:rsid w:val="005A1AFD"/>
    <w:rsid w:val="005A5F71"/>
    <w:rsid w:val="005A72CD"/>
    <w:rsid w:val="005B0E55"/>
    <w:rsid w:val="005B0E85"/>
    <w:rsid w:val="005B1510"/>
    <w:rsid w:val="005B26ED"/>
    <w:rsid w:val="005B4157"/>
    <w:rsid w:val="005B4F8F"/>
    <w:rsid w:val="005B59E7"/>
    <w:rsid w:val="005B64EA"/>
    <w:rsid w:val="005B6CDE"/>
    <w:rsid w:val="005B7B15"/>
    <w:rsid w:val="005C02D6"/>
    <w:rsid w:val="005C1690"/>
    <w:rsid w:val="005C335B"/>
    <w:rsid w:val="005C719B"/>
    <w:rsid w:val="005D4F1E"/>
    <w:rsid w:val="005D57F8"/>
    <w:rsid w:val="005D77C5"/>
    <w:rsid w:val="005E0262"/>
    <w:rsid w:val="005E3CB2"/>
    <w:rsid w:val="005E5767"/>
    <w:rsid w:val="005F0312"/>
    <w:rsid w:val="005F4157"/>
    <w:rsid w:val="005F4D29"/>
    <w:rsid w:val="005F4E75"/>
    <w:rsid w:val="005F64D3"/>
    <w:rsid w:val="00601FA8"/>
    <w:rsid w:val="00602424"/>
    <w:rsid w:val="00602A76"/>
    <w:rsid w:val="00604808"/>
    <w:rsid w:val="0060585E"/>
    <w:rsid w:val="006076C6"/>
    <w:rsid w:val="0061077E"/>
    <w:rsid w:val="00617C6E"/>
    <w:rsid w:val="00621DD3"/>
    <w:rsid w:val="006223CE"/>
    <w:rsid w:val="0062344C"/>
    <w:rsid w:val="006244D4"/>
    <w:rsid w:val="0062741C"/>
    <w:rsid w:val="00631D33"/>
    <w:rsid w:val="0063344B"/>
    <w:rsid w:val="00633D0D"/>
    <w:rsid w:val="00634A87"/>
    <w:rsid w:val="00641201"/>
    <w:rsid w:val="006414D0"/>
    <w:rsid w:val="006443C2"/>
    <w:rsid w:val="0064570A"/>
    <w:rsid w:val="00651287"/>
    <w:rsid w:val="0065365C"/>
    <w:rsid w:val="006550F1"/>
    <w:rsid w:val="00657557"/>
    <w:rsid w:val="00661FE5"/>
    <w:rsid w:val="00663374"/>
    <w:rsid w:val="00663B0E"/>
    <w:rsid w:val="00666773"/>
    <w:rsid w:val="006701DA"/>
    <w:rsid w:val="00671CE5"/>
    <w:rsid w:val="00671E21"/>
    <w:rsid w:val="0067314E"/>
    <w:rsid w:val="00674BDF"/>
    <w:rsid w:val="00675113"/>
    <w:rsid w:val="00675FED"/>
    <w:rsid w:val="00680DFA"/>
    <w:rsid w:val="006819B8"/>
    <w:rsid w:val="00681A4C"/>
    <w:rsid w:val="00681E8F"/>
    <w:rsid w:val="0068323F"/>
    <w:rsid w:val="00683308"/>
    <w:rsid w:val="00685AA8"/>
    <w:rsid w:val="00686286"/>
    <w:rsid w:val="00687029"/>
    <w:rsid w:val="0069091A"/>
    <w:rsid w:val="00690C1A"/>
    <w:rsid w:val="0069117C"/>
    <w:rsid w:val="006913D6"/>
    <w:rsid w:val="00692D1E"/>
    <w:rsid w:val="0069332C"/>
    <w:rsid w:val="00695F91"/>
    <w:rsid w:val="00696C78"/>
    <w:rsid w:val="006A4AD4"/>
    <w:rsid w:val="006A4D15"/>
    <w:rsid w:val="006A66B4"/>
    <w:rsid w:val="006B0829"/>
    <w:rsid w:val="006B20F4"/>
    <w:rsid w:val="006B217B"/>
    <w:rsid w:val="006B3BFD"/>
    <w:rsid w:val="006B5F89"/>
    <w:rsid w:val="006B5F93"/>
    <w:rsid w:val="006B6499"/>
    <w:rsid w:val="006B6E09"/>
    <w:rsid w:val="006C07C0"/>
    <w:rsid w:val="006C24BD"/>
    <w:rsid w:val="006C3A6D"/>
    <w:rsid w:val="006C5A55"/>
    <w:rsid w:val="006C5E35"/>
    <w:rsid w:val="006C7AF6"/>
    <w:rsid w:val="006C7B0E"/>
    <w:rsid w:val="006D05F2"/>
    <w:rsid w:val="006D20A7"/>
    <w:rsid w:val="006D30C2"/>
    <w:rsid w:val="006D74B5"/>
    <w:rsid w:val="006D74B8"/>
    <w:rsid w:val="006D7E8D"/>
    <w:rsid w:val="006D7F41"/>
    <w:rsid w:val="006E0A3D"/>
    <w:rsid w:val="006E3F22"/>
    <w:rsid w:val="006E4DFF"/>
    <w:rsid w:val="006E6B9C"/>
    <w:rsid w:val="006E7F1C"/>
    <w:rsid w:val="006F071A"/>
    <w:rsid w:val="006F12C1"/>
    <w:rsid w:val="006F2581"/>
    <w:rsid w:val="006F70E1"/>
    <w:rsid w:val="006F749C"/>
    <w:rsid w:val="007028AA"/>
    <w:rsid w:val="0070314D"/>
    <w:rsid w:val="0070323E"/>
    <w:rsid w:val="007067E2"/>
    <w:rsid w:val="00711043"/>
    <w:rsid w:val="0071148A"/>
    <w:rsid w:val="00712616"/>
    <w:rsid w:val="007127D9"/>
    <w:rsid w:val="00716EC0"/>
    <w:rsid w:val="00717759"/>
    <w:rsid w:val="00717E76"/>
    <w:rsid w:val="00721D31"/>
    <w:rsid w:val="007224B7"/>
    <w:rsid w:val="00723D26"/>
    <w:rsid w:val="007247C0"/>
    <w:rsid w:val="0072497A"/>
    <w:rsid w:val="00730136"/>
    <w:rsid w:val="00733DEC"/>
    <w:rsid w:val="00733E03"/>
    <w:rsid w:val="00734FA2"/>
    <w:rsid w:val="00735987"/>
    <w:rsid w:val="00742AD9"/>
    <w:rsid w:val="0074325C"/>
    <w:rsid w:val="00743499"/>
    <w:rsid w:val="00744DBD"/>
    <w:rsid w:val="0075170F"/>
    <w:rsid w:val="00752187"/>
    <w:rsid w:val="00752795"/>
    <w:rsid w:val="00753C23"/>
    <w:rsid w:val="00754B1A"/>
    <w:rsid w:val="007566E5"/>
    <w:rsid w:val="00760BD7"/>
    <w:rsid w:val="007611CB"/>
    <w:rsid w:val="00762493"/>
    <w:rsid w:val="00762BED"/>
    <w:rsid w:val="00767E58"/>
    <w:rsid w:val="007720E6"/>
    <w:rsid w:val="007721A2"/>
    <w:rsid w:val="00772A0A"/>
    <w:rsid w:val="00773049"/>
    <w:rsid w:val="00773899"/>
    <w:rsid w:val="007744D3"/>
    <w:rsid w:val="00776F17"/>
    <w:rsid w:val="0078155B"/>
    <w:rsid w:val="007839DC"/>
    <w:rsid w:val="00783E7E"/>
    <w:rsid w:val="007842A2"/>
    <w:rsid w:val="007856E0"/>
    <w:rsid w:val="0078607F"/>
    <w:rsid w:val="00790F0B"/>
    <w:rsid w:val="007915F0"/>
    <w:rsid w:val="007927BB"/>
    <w:rsid w:val="007941E6"/>
    <w:rsid w:val="007949D6"/>
    <w:rsid w:val="00794C6B"/>
    <w:rsid w:val="007958C0"/>
    <w:rsid w:val="00797740"/>
    <w:rsid w:val="007978A8"/>
    <w:rsid w:val="007A13A3"/>
    <w:rsid w:val="007A28A5"/>
    <w:rsid w:val="007A3053"/>
    <w:rsid w:val="007A5A21"/>
    <w:rsid w:val="007B31B3"/>
    <w:rsid w:val="007B5099"/>
    <w:rsid w:val="007B6E68"/>
    <w:rsid w:val="007B72E6"/>
    <w:rsid w:val="007B7B11"/>
    <w:rsid w:val="007C5921"/>
    <w:rsid w:val="007D2B85"/>
    <w:rsid w:val="007D7F53"/>
    <w:rsid w:val="007E137C"/>
    <w:rsid w:val="007E1A6B"/>
    <w:rsid w:val="007E27EB"/>
    <w:rsid w:val="007E355C"/>
    <w:rsid w:val="007E48E7"/>
    <w:rsid w:val="007E583A"/>
    <w:rsid w:val="007E5D88"/>
    <w:rsid w:val="007E68D3"/>
    <w:rsid w:val="007E785E"/>
    <w:rsid w:val="007F1645"/>
    <w:rsid w:val="007F4916"/>
    <w:rsid w:val="007F4A0D"/>
    <w:rsid w:val="007F5758"/>
    <w:rsid w:val="007F6CEA"/>
    <w:rsid w:val="008006B3"/>
    <w:rsid w:val="00800956"/>
    <w:rsid w:val="00801426"/>
    <w:rsid w:val="00803682"/>
    <w:rsid w:val="00803693"/>
    <w:rsid w:val="00803E7C"/>
    <w:rsid w:val="0081353C"/>
    <w:rsid w:val="008139F1"/>
    <w:rsid w:val="00816E7F"/>
    <w:rsid w:val="00820216"/>
    <w:rsid w:val="00821258"/>
    <w:rsid w:val="00824AA2"/>
    <w:rsid w:val="008256D7"/>
    <w:rsid w:val="008275EB"/>
    <w:rsid w:val="0082765E"/>
    <w:rsid w:val="00827DB2"/>
    <w:rsid w:val="008307AF"/>
    <w:rsid w:val="0083217A"/>
    <w:rsid w:val="0083269A"/>
    <w:rsid w:val="00833ED2"/>
    <w:rsid w:val="008346E3"/>
    <w:rsid w:val="008361A9"/>
    <w:rsid w:val="0083637C"/>
    <w:rsid w:val="008376B7"/>
    <w:rsid w:val="008420AA"/>
    <w:rsid w:val="00843969"/>
    <w:rsid w:val="00844BC0"/>
    <w:rsid w:val="00845F81"/>
    <w:rsid w:val="00850B32"/>
    <w:rsid w:val="00854775"/>
    <w:rsid w:val="008550C5"/>
    <w:rsid w:val="0085558C"/>
    <w:rsid w:val="00855ED6"/>
    <w:rsid w:val="008565C5"/>
    <w:rsid w:val="00861EF9"/>
    <w:rsid w:val="00863467"/>
    <w:rsid w:val="00863B17"/>
    <w:rsid w:val="00866496"/>
    <w:rsid w:val="008700E1"/>
    <w:rsid w:val="00870939"/>
    <w:rsid w:val="0087155F"/>
    <w:rsid w:val="008743C6"/>
    <w:rsid w:val="0087693E"/>
    <w:rsid w:val="0088014E"/>
    <w:rsid w:val="00882EA0"/>
    <w:rsid w:val="00883F4A"/>
    <w:rsid w:val="008844B2"/>
    <w:rsid w:val="00885EAE"/>
    <w:rsid w:val="00886EA2"/>
    <w:rsid w:val="0089161E"/>
    <w:rsid w:val="00891E34"/>
    <w:rsid w:val="00892406"/>
    <w:rsid w:val="00893CEF"/>
    <w:rsid w:val="00896F46"/>
    <w:rsid w:val="00897869"/>
    <w:rsid w:val="008A055A"/>
    <w:rsid w:val="008A0EE2"/>
    <w:rsid w:val="008A17FB"/>
    <w:rsid w:val="008A2552"/>
    <w:rsid w:val="008A3E97"/>
    <w:rsid w:val="008A3F7F"/>
    <w:rsid w:val="008A68CD"/>
    <w:rsid w:val="008B342A"/>
    <w:rsid w:val="008B4562"/>
    <w:rsid w:val="008B4E05"/>
    <w:rsid w:val="008B6C6D"/>
    <w:rsid w:val="008C1486"/>
    <w:rsid w:val="008C53CA"/>
    <w:rsid w:val="008D07EA"/>
    <w:rsid w:val="008D1C08"/>
    <w:rsid w:val="008D3BE1"/>
    <w:rsid w:val="008E0268"/>
    <w:rsid w:val="008E2738"/>
    <w:rsid w:val="008E3674"/>
    <w:rsid w:val="008E3D7A"/>
    <w:rsid w:val="008F0526"/>
    <w:rsid w:val="008F1102"/>
    <w:rsid w:val="008F154C"/>
    <w:rsid w:val="008F2C8B"/>
    <w:rsid w:val="008F36DD"/>
    <w:rsid w:val="008F44E8"/>
    <w:rsid w:val="008F680C"/>
    <w:rsid w:val="008F6E29"/>
    <w:rsid w:val="00902B61"/>
    <w:rsid w:val="00902E92"/>
    <w:rsid w:val="009079A6"/>
    <w:rsid w:val="00907E88"/>
    <w:rsid w:val="009116A6"/>
    <w:rsid w:val="00913EDC"/>
    <w:rsid w:val="00914184"/>
    <w:rsid w:val="009207DD"/>
    <w:rsid w:val="00920E51"/>
    <w:rsid w:val="00923728"/>
    <w:rsid w:val="00927673"/>
    <w:rsid w:val="00927B66"/>
    <w:rsid w:val="00927BDF"/>
    <w:rsid w:val="009314C3"/>
    <w:rsid w:val="009315CD"/>
    <w:rsid w:val="00932A56"/>
    <w:rsid w:val="00940BB8"/>
    <w:rsid w:val="009418D1"/>
    <w:rsid w:val="00942526"/>
    <w:rsid w:val="009440E0"/>
    <w:rsid w:val="009442F2"/>
    <w:rsid w:val="00946962"/>
    <w:rsid w:val="00946DE4"/>
    <w:rsid w:val="00950589"/>
    <w:rsid w:val="00954E69"/>
    <w:rsid w:val="00956D05"/>
    <w:rsid w:val="00957D9A"/>
    <w:rsid w:val="00960FF1"/>
    <w:rsid w:val="009611DF"/>
    <w:rsid w:val="009631C8"/>
    <w:rsid w:val="00964020"/>
    <w:rsid w:val="00970AFB"/>
    <w:rsid w:val="00971F1A"/>
    <w:rsid w:val="0097375E"/>
    <w:rsid w:val="00977271"/>
    <w:rsid w:val="0098132E"/>
    <w:rsid w:val="009854AF"/>
    <w:rsid w:val="009863D6"/>
    <w:rsid w:val="00986491"/>
    <w:rsid w:val="00986D66"/>
    <w:rsid w:val="00987D18"/>
    <w:rsid w:val="00992250"/>
    <w:rsid w:val="0099296E"/>
    <w:rsid w:val="00993411"/>
    <w:rsid w:val="009A0636"/>
    <w:rsid w:val="009A4FBC"/>
    <w:rsid w:val="009A5405"/>
    <w:rsid w:val="009A6C05"/>
    <w:rsid w:val="009B271B"/>
    <w:rsid w:val="009B3B68"/>
    <w:rsid w:val="009B49FB"/>
    <w:rsid w:val="009B5194"/>
    <w:rsid w:val="009B6CF6"/>
    <w:rsid w:val="009C1441"/>
    <w:rsid w:val="009C2287"/>
    <w:rsid w:val="009C56F4"/>
    <w:rsid w:val="009C5A96"/>
    <w:rsid w:val="009C639D"/>
    <w:rsid w:val="009C7936"/>
    <w:rsid w:val="009D09D2"/>
    <w:rsid w:val="009D11C8"/>
    <w:rsid w:val="009D3795"/>
    <w:rsid w:val="009D49BC"/>
    <w:rsid w:val="009D6D11"/>
    <w:rsid w:val="009D7823"/>
    <w:rsid w:val="009E1AAD"/>
    <w:rsid w:val="009E1B3A"/>
    <w:rsid w:val="009E33E9"/>
    <w:rsid w:val="009E3BE7"/>
    <w:rsid w:val="009E4ED5"/>
    <w:rsid w:val="009E547B"/>
    <w:rsid w:val="009E579C"/>
    <w:rsid w:val="009E5809"/>
    <w:rsid w:val="009E623F"/>
    <w:rsid w:val="009F0D34"/>
    <w:rsid w:val="009F15B4"/>
    <w:rsid w:val="009F2A62"/>
    <w:rsid w:val="009F7957"/>
    <w:rsid w:val="00A02536"/>
    <w:rsid w:val="00A04450"/>
    <w:rsid w:val="00A04A5A"/>
    <w:rsid w:val="00A05B43"/>
    <w:rsid w:val="00A07614"/>
    <w:rsid w:val="00A10672"/>
    <w:rsid w:val="00A13753"/>
    <w:rsid w:val="00A139BE"/>
    <w:rsid w:val="00A1514F"/>
    <w:rsid w:val="00A20473"/>
    <w:rsid w:val="00A215F8"/>
    <w:rsid w:val="00A21FD9"/>
    <w:rsid w:val="00A2400F"/>
    <w:rsid w:val="00A25CF7"/>
    <w:rsid w:val="00A27A5D"/>
    <w:rsid w:val="00A310FF"/>
    <w:rsid w:val="00A32876"/>
    <w:rsid w:val="00A33015"/>
    <w:rsid w:val="00A34D89"/>
    <w:rsid w:val="00A34DBE"/>
    <w:rsid w:val="00A36D57"/>
    <w:rsid w:val="00A37B62"/>
    <w:rsid w:val="00A402B0"/>
    <w:rsid w:val="00A402B6"/>
    <w:rsid w:val="00A437D5"/>
    <w:rsid w:val="00A44C2F"/>
    <w:rsid w:val="00A45075"/>
    <w:rsid w:val="00A45671"/>
    <w:rsid w:val="00A46E52"/>
    <w:rsid w:val="00A47B85"/>
    <w:rsid w:val="00A53BE2"/>
    <w:rsid w:val="00A54046"/>
    <w:rsid w:val="00A5488C"/>
    <w:rsid w:val="00A55F15"/>
    <w:rsid w:val="00A6144C"/>
    <w:rsid w:val="00A64388"/>
    <w:rsid w:val="00A747D1"/>
    <w:rsid w:val="00A75774"/>
    <w:rsid w:val="00A83684"/>
    <w:rsid w:val="00A84107"/>
    <w:rsid w:val="00A8460D"/>
    <w:rsid w:val="00A847C8"/>
    <w:rsid w:val="00A87080"/>
    <w:rsid w:val="00A877C9"/>
    <w:rsid w:val="00A923C8"/>
    <w:rsid w:val="00A95FCA"/>
    <w:rsid w:val="00AA1FBE"/>
    <w:rsid w:val="00AA283D"/>
    <w:rsid w:val="00AA3080"/>
    <w:rsid w:val="00AA35F8"/>
    <w:rsid w:val="00AA4266"/>
    <w:rsid w:val="00AA6D8B"/>
    <w:rsid w:val="00AB11FF"/>
    <w:rsid w:val="00AB1D6F"/>
    <w:rsid w:val="00AB3E08"/>
    <w:rsid w:val="00AB4432"/>
    <w:rsid w:val="00AB4874"/>
    <w:rsid w:val="00AB5799"/>
    <w:rsid w:val="00AB5B4D"/>
    <w:rsid w:val="00AB65F9"/>
    <w:rsid w:val="00AC223A"/>
    <w:rsid w:val="00AC2908"/>
    <w:rsid w:val="00AC31B0"/>
    <w:rsid w:val="00AC4900"/>
    <w:rsid w:val="00AC6BAD"/>
    <w:rsid w:val="00AC7881"/>
    <w:rsid w:val="00AD07FF"/>
    <w:rsid w:val="00AD115B"/>
    <w:rsid w:val="00AD2EC2"/>
    <w:rsid w:val="00AD3606"/>
    <w:rsid w:val="00AD459D"/>
    <w:rsid w:val="00AD4D14"/>
    <w:rsid w:val="00AD4ECE"/>
    <w:rsid w:val="00AD604E"/>
    <w:rsid w:val="00AD662D"/>
    <w:rsid w:val="00AD6A3E"/>
    <w:rsid w:val="00AD715D"/>
    <w:rsid w:val="00AD7A68"/>
    <w:rsid w:val="00AE0F59"/>
    <w:rsid w:val="00AE2E07"/>
    <w:rsid w:val="00AE437F"/>
    <w:rsid w:val="00AE445F"/>
    <w:rsid w:val="00AE68C3"/>
    <w:rsid w:val="00AE72F9"/>
    <w:rsid w:val="00AE7321"/>
    <w:rsid w:val="00AF06F8"/>
    <w:rsid w:val="00AF097E"/>
    <w:rsid w:val="00AF36DD"/>
    <w:rsid w:val="00AF3F1E"/>
    <w:rsid w:val="00AF7E14"/>
    <w:rsid w:val="00B03DB1"/>
    <w:rsid w:val="00B0417F"/>
    <w:rsid w:val="00B05875"/>
    <w:rsid w:val="00B11059"/>
    <w:rsid w:val="00B139C2"/>
    <w:rsid w:val="00B15C01"/>
    <w:rsid w:val="00B176AD"/>
    <w:rsid w:val="00B213EF"/>
    <w:rsid w:val="00B21D43"/>
    <w:rsid w:val="00B24414"/>
    <w:rsid w:val="00B2445C"/>
    <w:rsid w:val="00B248A4"/>
    <w:rsid w:val="00B25B19"/>
    <w:rsid w:val="00B267CB"/>
    <w:rsid w:val="00B268D0"/>
    <w:rsid w:val="00B30E10"/>
    <w:rsid w:val="00B31827"/>
    <w:rsid w:val="00B36DDE"/>
    <w:rsid w:val="00B37FA8"/>
    <w:rsid w:val="00B4267F"/>
    <w:rsid w:val="00B5090E"/>
    <w:rsid w:val="00B51791"/>
    <w:rsid w:val="00B52E0D"/>
    <w:rsid w:val="00B536A7"/>
    <w:rsid w:val="00B53A0D"/>
    <w:rsid w:val="00B53C13"/>
    <w:rsid w:val="00B53F38"/>
    <w:rsid w:val="00B54593"/>
    <w:rsid w:val="00B5674D"/>
    <w:rsid w:val="00B56FC9"/>
    <w:rsid w:val="00B6060B"/>
    <w:rsid w:val="00B65CC1"/>
    <w:rsid w:val="00B6657E"/>
    <w:rsid w:val="00B66C7A"/>
    <w:rsid w:val="00B70AD9"/>
    <w:rsid w:val="00B71FAB"/>
    <w:rsid w:val="00B735DD"/>
    <w:rsid w:val="00B73B9F"/>
    <w:rsid w:val="00B73CCD"/>
    <w:rsid w:val="00B7471A"/>
    <w:rsid w:val="00B74BF8"/>
    <w:rsid w:val="00B750F5"/>
    <w:rsid w:val="00B75759"/>
    <w:rsid w:val="00B76DB7"/>
    <w:rsid w:val="00B7792D"/>
    <w:rsid w:val="00B802F6"/>
    <w:rsid w:val="00B80E03"/>
    <w:rsid w:val="00B81C39"/>
    <w:rsid w:val="00B82FB9"/>
    <w:rsid w:val="00B842C6"/>
    <w:rsid w:val="00B850CB"/>
    <w:rsid w:val="00B862FB"/>
    <w:rsid w:val="00B86704"/>
    <w:rsid w:val="00B87484"/>
    <w:rsid w:val="00B92403"/>
    <w:rsid w:val="00B92EA9"/>
    <w:rsid w:val="00B9321B"/>
    <w:rsid w:val="00B93744"/>
    <w:rsid w:val="00BA04D3"/>
    <w:rsid w:val="00BA1094"/>
    <w:rsid w:val="00BA4699"/>
    <w:rsid w:val="00BB3B22"/>
    <w:rsid w:val="00BB5DCC"/>
    <w:rsid w:val="00BC197D"/>
    <w:rsid w:val="00BC392F"/>
    <w:rsid w:val="00BC3B08"/>
    <w:rsid w:val="00BC4269"/>
    <w:rsid w:val="00BC429D"/>
    <w:rsid w:val="00BC7447"/>
    <w:rsid w:val="00BD22B9"/>
    <w:rsid w:val="00BD5002"/>
    <w:rsid w:val="00BD5073"/>
    <w:rsid w:val="00BE0527"/>
    <w:rsid w:val="00BE3080"/>
    <w:rsid w:val="00BE3D50"/>
    <w:rsid w:val="00BE41AC"/>
    <w:rsid w:val="00BE516A"/>
    <w:rsid w:val="00BE5A5C"/>
    <w:rsid w:val="00BE7E18"/>
    <w:rsid w:val="00BF134D"/>
    <w:rsid w:val="00BF205C"/>
    <w:rsid w:val="00BF281B"/>
    <w:rsid w:val="00BF519A"/>
    <w:rsid w:val="00BF5C3C"/>
    <w:rsid w:val="00BF5E77"/>
    <w:rsid w:val="00BF5ED3"/>
    <w:rsid w:val="00BF674B"/>
    <w:rsid w:val="00C06D9E"/>
    <w:rsid w:val="00C07311"/>
    <w:rsid w:val="00C07A9B"/>
    <w:rsid w:val="00C105ED"/>
    <w:rsid w:val="00C106A1"/>
    <w:rsid w:val="00C1080C"/>
    <w:rsid w:val="00C11054"/>
    <w:rsid w:val="00C12709"/>
    <w:rsid w:val="00C14160"/>
    <w:rsid w:val="00C146CE"/>
    <w:rsid w:val="00C163E1"/>
    <w:rsid w:val="00C21706"/>
    <w:rsid w:val="00C242C9"/>
    <w:rsid w:val="00C25BF2"/>
    <w:rsid w:val="00C262A6"/>
    <w:rsid w:val="00C2751E"/>
    <w:rsid w:val="00C3119C"/>
    <w:rsid w:val="00C32D49"/>
    <w:rsid w:val="00C35188"/>
    <w:rsid w:val="00C3537E"/>
    <w:rsid w:val="00C356D1"/>
    <w:rsid w:val="00C35F3F"/>
    <w:rsid w:val="00C3693D"/>
    <w:rsid w:val="00C37700"/>
    <w:rsid w:val="00C403DA"/>
    <w:rsid w:val="00C43262"/>
    <w:rsid w:val="00C43FD2"/>
    <w:rsid w:val="00C440E0"/>
    <w:rsid w:val="00C466FB"/>
    <w:rsid w:val="00C46CD9"/>
    <w:rsid w:val="00C46F58"/>
    <w:rsid w:val="00C47A50"/>
    <w:rsid w:val="00C501B4"/>
    <w:rsid w:val="00C50806"/>
    <w:rsid w:val="00C5350C"/>
    <w:rsid w:val="00C5390B"/>
    <w:rsid w:val="00C54389"/>
    <w:rsid w:val="00C555EA"/>
    <w:rsid w:val="00C57916"/>
    <w:rsid w:val="00C62F65"/>
    <w:rsid w:val="00C64F3B"/>
    <w:rsid w:val="00C6779E"/>
    <w:rsid w:val="00C7253E"/>
    <w:rsid w:val="00C72BC2"/>
    <w:rsid w:val="00C73134"/>
    <w:rsid w:val="00C74D69"/>
    <w:rsid w:val="00C75793"/>
    <w:rsid w:val="00C777B5"/>
    <w:rsid w:val="00C80CAA"/>
    <w:rsid w:val="00C83855"/>
    <w:rsid w:val="00C844E3"/>
    <w:rsid w:val="00C846B5"/>
    <w:rsid w:val="00C855ED"/>
    <w:rsid w:val="00C85751"/>
    <w:rsid w:val="00C85F4C"/>
    <w:rsid w:val="00C86714"/>
    <w:rsid w:val="00C867A7"/>
    <w:rsid w:val="00C876D7"/>
    <w:rsid w:val="00C901F6"/>
    <w:rsid w:val="00C90B5E"/>
    <w:rsid w:val="00C90C9A"/>
    <w:rsid w:val="00C91FDC"/>
    <w:rsid w:val="00C92F04"/>
    <w:rsid w:val="00C94EE7"/>
    <w:rsid w:val="00C94F67"/>
    <w:rsid w:val="00C97480"/>
    <w:rsid w:val="00CA15DF"/>
    <w:rsid w:val="00CA175F"/>
    <w:rsid w:val="00CA3B09"/>
    <w:rsid w:val="00CA47D4"/>
    <w:rsid w:val="00CA4802"/>
    <w:rsid w:val="00CA4962"/>
    <w:rsid w:val="00CA7B6D"/>
    <w:rsid w:val="00CB0DDD"/>
    <w:rsid w:val="00CB14CD"/>
    <w:rsid w:val="00CB2437"/>
    <w:rsid w:val="00CB30AE"/>
    <w:rsid w:val="00CB6385"/>
    <w:rsid w:val="00CC0604"/>
    <w:rsid w:val="00CC2201"/>
    <w:rsid w:val="00CC37E3"/>
    <w:rsid w:val="00CC4045"/>
    <w:rsid w:val="00CC63F8"/>
    <w:rsid w:val="00CC78B9"/>
    <w:rsid w:val="00CD017D"/>
    <w:rsid w:val="00CD089E"/>
    <w:rsid w:val="00CD1010"/>
    <w:rsid w:val="00CD2ECA"/>
    <w:rsid w:val="00CD3103"/>
    <w:rsid w:val="00CD503D"/>
    <w:rsid w:val="00CD5E5F"/>
    <w:rsid w:val="00CE0AEE"/>
    <w:rsid w:val="00CE1C23"/>
    <w:rsid w:val="00CE6256"/>
    <w:rsid w:val="00CF1ABD"/>
    <w:rsid w:val="00CF3BC3"/>
    <w:rsid w:val="00CF4203"/>
    <w:rsid w:val="00CF4589"/>
    <w:rsid w:val="00D01103"/>
    <w:rsid w:val="00D012BB"/>
    <w:rsid w:val="00D01BC2"/>
    <w:rsid w:val="00D03400"/>
    <w:rsid w:val="00D11A8E"/>
    <w:rsid w:val="00D13E3C"/>
    <w:rsid w:val="00D155AF"/>
    <w:rsid w:val="00D171BB"/>
    <w:rsid w:val="00D20D43"/>
    <w:rsid w:val="00D215C3"/>
    <w:rsid w:val="00D231C4"/>
    <w:rsid w:val="00D266D9"/>
    <w:rsid w:val="00D342E0"/>
    <w:rsid w:val="00D37AF8"/>
    <w:rsid w:val="00D4120A"/>
    <w:rsid w:val="00D415C4"/>
    <w:rsid w:val="00D42D10"/>
    <w:rsid w:val="00D43F17"/>
    <w:rsid w:val="00D443C9"/>
    <w:rsid w:val="00D470DC"/>
    <w:rsid w:val="00D50660"/>
    <w:rsid w:val="00D521F7"/>
    <w:rsid w:val="00D54159"/>
    <w:rsid w:val="00D54305"/>
    <w:rsid w:val="00D5430B"/>
    <w:rsid w:val="00D545FB"/>
    <w:rsid w:val="00D54923"/>
    <w:rsid w:val="00D549D2"/>
    <w:rsid w:val="00D55859"/>
    <w:rsid w:val="00D56753"/>
    <w:rsid w:val="00D56FF0"/>
    <w:rsid w:val="00D6055B"/>
    <w:rsid w:val="00D6110F"/>
    <w:rsid w:val="00D63CAF"/>
    <w:rsid w:val="00D6440C"/>
    <w:rsid w:val="00D66C5E"/>
    <w:rsid w:val="00D70289"/>
    <w:rsid w:val="00D70A1F"/>
    <w:rsid w:val="00D70FE7"/>
    <w:rsid w:val="00D71562"/>
    <w:rsid w:val="00D71FAD"/>
    <w:rsid w:val="00D7332A"/>
    <w:rsid w:val="00D73C7A"/>
    <w:rsid w:val="00D73CE8"/>
    <w:rsid w:val="00D752F4"/>
    <w:rsid w:val="00D769B0"/>
    <w:rsid w:val="00D810CA"/>
    <w:rsid w:val="00D825A5"/>
    <w:rsid w:val="00D84031"/>
    <w:rsid w:val="00D85DFA"/>
    <w:rsid w:val="00D8753B"/>
    <w:rsid w:val="00D90BE0"/>
    <w:rsid w:val="00D91593"/>
    <w:rsid w:val="00D92276"/>
    <w:rsid w:val="00D952AA"/>
    <w:rsid w:val="00D962BE"/>
    <w:rsid w:val="00D965A5"/>
    <w:rsid w:val="00DA018A"/>
    <w:rsid w:val="00DA0E18"/>
    <w:rsid w:val="00DA20A8"/>
    <w:rsid w:val="00DA241C"/>
    <w:rsid w:val="00DA352E"/>
    <w:rsid w:val="00DA4187"/>
    <w:rsid w:val="00DB73D7"/>
    <w:rsid w:val="00DC16E6"/>
    <w:rsid w:val="00DC1EBA"/>
    <w:rsid w:val="00DC4663"/>
    <w:rsid w:val="00DC6882"/>
    <w:rsid w:val="00DC6A9D"/>
    <w:rsid w:val="00DD0DDE"/>
    <w:rsid w:val="00DD165D"/>
    <w:rsid w:val="00DD5396"/>
    <w:rsid w:val="00DD53A0"/>
    <w:rsid w:val="00DD7689"/>
    <w:rsid w:val="00DE23DD"/>
    <w:rsid w:val="00DE3963"/>
    <w:rsid w:val="00DE3A9E"/>
    <w:rsid w:val="00DE5977"/>
    <w:rsid w:val="00DF3D53"/>
    <w:rsid w:val="00DF4BC1"/>
    <w:rsid w:val="00DF540E"/>
    <w:rsid w:val="00DF7BE8"/>
    <w:rsid w:val="00E00C92"/>
    <w:rsid w:val="00E0216B"/>
    <w:rsid w:val="00E02454"/>
    <w:rsid w:val="00E06252"/>
    <w:rsid w:val="00E0698F"/>
    <w:rsid w:val="00E101C6"/>
    <w:rsid w:val="00E11433"/>
    <w:rsid w:val="00E13043"/>
    <w:rsid w:val="00E13C31"/>
    <w:rsid w:val="00E147CB"/>
    <w:rsid w:val="00E14BBE"/>
    <w:rsid w:val="00E20F65"/>
    <w:rsid w:val="00E212AC"/>
    <w:rsid w:val="00E234EE"/>
    <w:rsid w:val="00E237B1"/>
    <w:rsid w:val="00E269B3"/>
    <w:rsid w:val="00E3057A"/>
    <w:rsid w:val="00E30AC9"/>
    <w:rsid w:val="00E334F8"/>
    <w:rsid w:val="00E34305"/>
    <w:rsid w:val="00E35019"/>
    <w:rsid w:val="00E35116"/>
    <w:rsid w:val="00E3570A"/>
    <w:rsid w:val="00E35CAE"/>
    <w:rsid w:val="00E36159"/>
    <w:rsid w:val="00E3677D"/>
    <w:rsid w:val="00E36A18"/>
    <w:rsid w:val="00E370A4"/>
    <w:rsid w:val="00E400A7"/>
    <w:rsid w:val="00E4010E"/>
    <w:rsid w:val="00E40A65"/>
    <w:rsid w:val="00E42B38"/>
    <w:rsid w:val="00E43F64"/>
    <w:rsid w:val="00E44650"/>
    <w:rsid w:val="00E46B59"/>
    <w:rsid w:val="00E46CF6"/>
    <w:rsid w:val="00E47514"/>
    <w:rsid w:val="00E503D4"/>
    <w:rsid w:val="00E50D1B"/>
    <w:rsid w:val="00E530F0"/>
    <w:rsid w:val="00E5328E"/>
    <w:rsid w:val="00E5384F"/>
    <w:rsid w:val="00E54C9A"/>
    <w:rsid w:val="00E55652"/>
    <w:rsid w:val="00E6665D"/>
    <w:rsid w:val="00E70755"/>
    <w:rsid w:val="00E727FB"/>
    <w:rsid w:val="00E74526"/>
    <w:rsid w:val="00E747DA"/>
    <w:rsid w:val="00E759D6"/>
    <w:rsid w:val="00E76CDC"/>
    <w:rsid w:val="00E8241E"/>
    <w:rsid w:val="00E82558"/>
    <w:rsid w:val="00E82AE9"/>
    <w:rsid w:val="00E8307B"/>
    <w:rsid w:val="00E8345D"/>
    <w:rsid w:val="00E8359D"/>
    <w:rsid w:val="00E8668F"/>
    <w:rsid w:val="00E91541"/>
    <w:rsid w:val="00E92A87"/>
    <w:rsid w:val="00E94406"/>
    <w:rsid w:val="00E94870"/>
    <w:rsid w:val="00E962B9"/>
    <w:rsid w:val="00E96AD1"/>
    <w:rsid w:val="00E97AE6"/>
    <w:rsid w:val="00E97ED8"/>
    <w:rsid w:val="00EA0A6C"/>
    <w:rsid w:val="00EA2025"/>
    <w:rsid w:val="00EA3C22"/>
    <w:rsid w:val="00EA4BCD"/>
    <w:rsid w:val="00EA5130"/>
    <w:rsid w:val="00EA7C14"/>
    <w:rsid w:val="00EB093A"/>
    <w:rsid w:val="00EB1C47"/>
    <w:rsid w:val="00EB3E94"/>
    <w:rsid w:val="00EB41B9"/>
    <w:rsid w:val="00EB589C"/>
    <w:rsid w:val="00EB5FC4"/>
    <w:rsid w:val="00EB67AF"/>
    <w:rsid w:val="00EB70AD"/>
    <w:rsid w:val="00EB7394"/>
    <w:rsid w:val="00EB7BF3"/>
    <w:rsid w:val="00EC073F"/>
    <w:rsid w:val="00EC319B"/>
    <w:rsid w:val="00EC58A3"/>
    <w:rsid w:val="00EC7C3F"/>
    <w:rsid w:val="00EC7C42"/>
    <w:rsid w:val="00ED11B7"/>
    <w:rsid w:val="00ED29EB"/>
    <w:rsid w:val="00ED3960"/>
    <w:rsid w:val="00ED7CFC"/>
    <w:rsid w:val="00EE01C6"/>
    <w:rsid w:val="00EE24E6"/>
    <w:rsid w:val="00EE2685"/>
    <w:rsid w:val="00EE5E1B"/>
    <w:rsid w:val="00EE649F"/>
    <w:rsid w:val="00EE6D7E"/>
    <w:rsid w:val="00EF1001"/>
    <w:rsid w:val="00EF2CCA"/>
    <w:rsid w:val="00EF3598"/>
    <w:rsid w:val="00F01D52"/>
    <w:rsid w:val="00F02032"/>
    <w:rsid w:val="00F0227A"/>
    <w:rsid w:val="00F02500"/>
    <w:rsid w:val="00F0264D"/>
    <w:rsid w:val="00F02802"/>
    <w:rsid w:val="00F03ABB"/>
    <w:rsid w:val="00F04E5F"/>
    <w:rsid w:val="00F07623"/>
    <w:rsid w:val="00F13F0E"/>
    <w:rsid w:val="00F142D4"/>
    <w:rsid w:val="00F14E58"/>
    <w:rsid w:val="00F16D3B"/>
    <w:rsid w:val="00F21A9B"/>
    <w:rsid w:val="00F21E4B"/>
    <w:rsid w:val="00F239FB"/>
    <w:rsid w:val="00F23BE9"/>
    <w:rsid w:val="00F260FA"/>
    <w:rsid w:val="00F26CE4"/>
    <w:rsid w:val="00F312D4"/>
    <w:rsid w:val="00F316AE"/>
    <w:rsid w:val="00F329C5"/>
    <w:rsid w:val="00F338B6"/>
    <w:rsid w:val="00F35846"/>
    <w:rsid w:val="00F379A4"/>
    <w:rsid w:val="00F41FCA"/>
    <w:rsid w:val="00F42AA6"/>
    <w:rsid w:val="00F4440E"/>
    <w:rsid w:val="00F449DF"/>
    <w:rsid w:val="00F46741"/>
    <w:rsid w:val="00F47724"/>
    <w:rsid w:val="00F477AB"/>
    <w:rsid w:val="00F50577"/>
    <w:rsid w:val="00F50BDD"/>
    <w:rsid w:val="00F54808"/>
    <w:rsid w:val="00F54C66"/>
    <w:rsid w:val="00F559C4"/>
    <w:rsid w:val="00F55AA1"/>
    <w:rsid w:val="00F57B26"/>
    <w:rsid w:val="00F61136"/>
    <w:rsid w:val="00F615C3"/>
    <w:rsid w:val="00F61E79"/>
    <w:rsid w:val="00F63326"/>
    <w:rsid w:val="00F650BD"/>
    <w:rsid w:val="00F67A4F"/>
    <w:rsid w:val="00F67F75"/>
    <w:rsid w:val="00F70622"/>
    <w:rsid w:val="00F7162F"/>
    <w:rsid w:val="00F72C42"/>
    <w:rsid w:val="00F75544"/>
    <w:rsid w:val="00F759FF"/>
    <w:rsid w:val="00F763CE"/>
    <w:rsid w:val="00F769A5"/>
    <w:rsid w:val="00F772EE"/>
    <w:rsid w:val="00F776EF"/>
    <w:rsid w:val="00F77A45"/>
    <w:rsid w:val="00F82614"/>
    <w:rsid w:val="00F83E94"/>
    <w:rsid w:val="00F84120"/>
    <w:rsid w:val="00F84501"/>
    <w:rsid w:val="00F84DE5"/>
    <w:rsid w:val="00F875D8"/>
    <w:rsid w:val="00F90780"/>
    <w:rsid w:val="00F933B0"/>
    <w:rsid w:val="00F93600"/>
    <w:rsid w:val="00F93C37"/>
    <w:rsid w:val="00F94845"/>
    <w:rsid w:val="00F97264"/>
    <w:rsid w:val="00F97813"/>
    <w:rsid w:val="00F97D92"/>
    <w:rsid w:val="00FA04DC"/>
    <w:rsid w:val="00FA13F2"/>
    <w:rsid w:val="00FA2092"/>
    <w:rsid w:val="00FA47A1"/>
    <w:rsid w:val="00FA6B18"/>
    <w:rsid w:val="00FB0EA4"/>
    <w:rsid w:val="00FB2A72"/>
    <w:rsid w:val="00FB2F14"/>
    <w:rsid w:val="00FB325F"/>
    <w:rsid w:val="00FB709F"/>
    <w:rsid w:val="00FC1A44"/>
    <w:rsid w:val="00FC1D50"/>
    <w:rsid w:val="00FC3032"/>
    <w:rsid w:val="00FC397A"/>
    <w:rsid w:val="00FC6624"/>
    <w:rsid w:val="00FC6720"/>
    <w:rsid w:val="00FC7A7A"/>
    <w:rsid w:val="00FD15B5"/>
    <w:rsid w:val="00FD3F7F"/>
    <w:rsid w:val="00FD40A9"/>
    <w:rsid w:val="00FD4338"/>
    <w:rsid w:val="00FD62B1"/>
    <w:rsid w:val="00FE19F9"/>
    <w:rsid w:val="00FE3DB9"/>
    <w:rsid w:val="00FE4959"/>
    <w:rsid w:val="00FE4D84"/>
    <w:rsid w:val="00FE76E8"/>
    <w:rsid w:val="00FE7B6C"/>
    <w:rsid w:val="00FF0010"/>
    <w:rsid w:val="00FF002B"/>
    <w:rsid w:val="00FF0201"/>
    <w:rsid w:val="00FF0746"/>
    <w:rsid w:val="00FF2BAB"/>
    <w:rsid w:val="00FF60ED"/>
    <w:rsid w:val="00FF6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911D7"/>
  <w15:docId w15:val="{BF76E269-B292-44DC-BE27-7DC1A48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308"/>
    <w:pPr>
      <w:spacing w:after="0" w:line="240" w:lineRule="auto"/>
    </w:pPr>
    <w:rPr>
      <w:rFonts w:ascii="Arial" w:eastAsia="Calibri" w:hAnsi="Arial" w:cs="Arial"/>
      <w:lang w:val="en-GB"/>
    </w:rPr>
  </w:style>
  <w:style w:type="paragraph" w:styleId="Heading1">
    <w:name w:val="heading 1"/>
    <w:basedOn w:val="Normal"/>
    <w:next w:val="Normal"/>
    <w:link w:val="Heading1Char"/>
    <w:uiPriority w:val="9"/>
    <w:qFormat/>
    <w:rsid w:val="00CD017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441CC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3D10F2"/>
    <w:pPr>
      <w:spacing w:before="150" w:after="45"/>
      <w:jc w:val="center"/>
      <w:outlineLvl w:val="2"/>
    </w:pPr>
    <w:rPr>
      <w:rFonts w:ascii="Cambria" w:eastAsia="Times New Roman" w:hAnsi="Cambria" w:cs="Times New Roman"/>
      <w:b/>
      <w:bCs/>
      <w:color w:val="4F81B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466F8E"/>
  </w:style>
  <w:style w:type="paragraph" w:styleId="FootnoteText">
    <w:name w:val="footnote text"/>
    <w:basedOn w:val="Normal"/>
    <w:link w:val="FootnoteTextChar"/>
    <w:semiHidden/>
    <w:rsid w:val="00466F8E"/>
    <w:rPr>
      <w:sz w:val="20"/>
      <w:szCs w:val="20"/>
    </w:rPr>
  </w:style>
  <w:style w:type="character" w:customStyle="1" w:styleId="FootnoteTextChar">
    <w:name w:val="Footnote Text Char"/>
    <w:basedOn w:val="DefaultParagraphFont"/>
    <w:link w:val="FootnoteText"/>
    <w:semiHidden/>
    <w:rsid w:val="00466F8E"/>
    <w:rPr>
      <w:rFonts w:ascii="Arial" w:eastAsia="Calibri" w:hAnsi="Arial" w:cs="Arial"/>
      <w:sz w:val="20"/>
      <w:szCs w:val="20"/>
    </w:rPr>
  </w:style>
  <w:style w:type="character" w:styleId="FootnoteReference">
    <w:name w:val="footnote reference"/>
    <w:basedOn w:val="DefaultParagraphFont"/>
    <w:semiHidden/>
    <w:rsid w:val="00466F8E"/>
    <w:rPr>
      <w:vertAlign w:val="superscript"/>
    </w:rPr>
  </w:style>
  <w:style w:type="paragraph" w:styleId="NormalWeb">
    <w:name w:val="Normal (Web)"/>
    <w:basedOn w:val="Normal"/>
    <w:uiPriority w:val="99"/>
    <w:unhideWhenUsed/>
    <w:qFormat/>
    <w:rsid w:val="0029074A"/>
    <w:rPr>
      <w:rFonts w:ascii="Times New Roman" w:hAnsi="Times New Roman" w:cs="Times New Roman"/>
      <w:sz w:val="24"/>
      <w:szCs w:val="24"/>
    </w:rPr>
  </w:style>
  <w:style w:type="paragraph" w:styleId="ListParagraph">
    <w:name w:val="List Paragraph"/>
    <w:basedOn w:val="Normal"/>
    <w:uiPriority w:val="34"/>
    <w:qFormat/>
    <w:rsid w:val="00A34DBE"/>
    <w:pPr>
      <w:ind w:left="720"/>
      <w:contextualSpacing/>
    </w:pPr>
  </w:style>
  <w:style w:type="character" w:customStyle="1" w:styleId="tw4winMark">
    <w:name w:val="tw4winMark"/>
    <w:rsid w:val="00510E08"/>
    <w:rPr>
      <w:rFonts w:ascii="Courier New" w:hAnsi="Courier New" w:cs="Courier New"/>
      <w:vanish/>
      <w:color w:val="800080"/>
      <w:vertAlign w:val="subscript"/>
    </w:rPr>
  </w:style>
  <w:style w:type="paragraph" w:styleId="BalloonText">
    <w:name w:val="Balloon Text"/>
    <w:basedOn w:val="Normal"/>
    <w:link w:val="BalloonTextChar"/>
    <w:uiPriority w:val="99"/>
    <w:semiHidden/>
    <w:unhideWhenUsed/>
    <w:rsid w:val="00AD6A3E"/>
    <w:rPr>
      <w:rFonts w:ascii="Tahoma" w:hAnsi="Tahoma" w:cs="Tahoma"/>
      <w:sz w:val="16"/>
      <w:szCs w:val="16"/>
    </w:rPr>
  </w:style>
  <w:style w:type="character" w:customStyle="1" w:styleId="BalloonTextChar">
    <w:name w:val="Balloon Text Char"/>
    <w:basedOn w:val="DefaultParagraphFont"/>
    <w:link w:val="BalloonText"/>
    <w:uiPriority w:val="99"/>
    <w:semiHidden/>
    <w:rsid w:val="00AD6A3E"/>
    <w:rPr>
      <w:rFonts w:ascii="Tahoma" w:eastAsia="Calibri" w:hAnsi="Tahoma" w:cs="Tahoma"/>
      <w:sz w:val="16"/>
      <w:szCs w:val="16"/>
    </w:rPr>
  </w:style>
  <w:style w:type="character" w:styleId="CommentReference">
    <w:name w:val="annotation reference"/>
    <w:basedOn w:val="DefaultParagraphFont"/>
    <w:uiPriority w:val="99"/>
    <w:semiHidden/>
    <w:unhideWhenUsed/>
    <w:qFormat/>
    <w:rsid w:val="003C6B6F"/>
    <w:rPr>
      <w:sz w:val="16"/>
      <w:szCs w:val="16"/>
    </w:rPr>
  </w:style>
  <w:style w:type="paragraph" w:styleId="CommentText">
    <w:name w:val="annotation text"/>
    <w:basedOn w:val="Normal"/>
    <w:link w:val="CommentTextChar"/>
    <w:uiPriority w:val="99"/>
    <w:unhideWhenUsed/>
    <w:rsid w:val="003C6B6F"/>
    <w:rPr>
      <w:sz w:val="20"/>
      <w:szCs w:val="20"/>
    </w:rPr>
  </w:style>
  <w:style w:type="character" w:customStyle="1" w:styleId="CommentTextChar">
    <w:name w:val="Comment Text Char"/>
    <w:basedOn w:val="DefaultParagraphFont"/>
    <w:link w:val="CommentText"/>
    <w:uiPriority w:val="99"/>
    <w:qFormat/>
    <w:rsid w:val="003C6B6F"/>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unhideWhenUsed/>
    <w:rsid w:val="003C6B6F"/>
    <w:rPr>
      <w:b/>
      <w:bCs/>
    </w:rPr>
  </w:style>
  <w:style w:type="character" w:customStyle="1" w:styleId="CommentSubjectChar">
    <w:name w:val="Comment Subject Char"/>
    <w:basedOn w:val="CommentTextChar"/>
    <w:link w:val="CommentSubject"/>
    <w:uiPriority w:val="99"/>
    <w:semiHidden/>
    <w:rsid w:val="003C6B6F"/>
    <w:rPr>
      <w:rFonts w:ascii="Arial" w:eastAsia="Calibri" w:hAnsi="Arial" w:cs="Arial"/>
      <w:b/>
      <w:bCs/>
      <w:sz w:val="20"/>
      <w:szCs w:val="20"/>
    </w:rPr>
  </w:style>
  <w:style w:type="character" w:styleId="Hyperlink">
    <w:name w:val="Hyperlink"/>
    <w:basedOn w:val="DefaultParagraphFont"/>
    <w:uiPriority w:val="99"/>
    <w:unhideWhenUsed/>
    <w:rsid w:val="00A10672"/>
    <w:rPr>
      <w:color w:val="0563C1" w:themeColor="hyperlink"/>
      <w:u w:val="single"/>
    </w:rPr>
  </w:style>
  <w:style w:type="character" w:customStyle="1" w:styleId="Heading3Char">
    <w:name w:val="Heading 3 Char"/>
    <w:basedOn w:val="DefaultParagraphFont"/>
    <w:link w:val="Heading3"/>
    <w:uiPriority w:val="9"/>
    <w:rsid w:val="003D10F2"/>
    <w:rPr>
      <w:rFonts w:ascii="Cambria" w:eastAsia="Times New Roman" w:hAnsi="Cambria" w:cs="Times New Roman"/>
      <w:b/>
      <w:bCs/>
      <w:color w:val="4F81BD"/>
      <w:sz w:val="24"/>
      <w:szCs w:val="24"/>
    </w:rPr>
  </w:style>
  <w:style w:type="paragraph" w:customStyle="1" w:styleId="Default">
    <w:name w:val="Default"/>
    <w:rsid w:val="00942526"/>
    <w:pPr>
      <w:autoSpaceDE w:val="0"/>
      <w:autoSpaceDN w:val="0"/>
      <w:adjustRightInd w:val="0"/>
      <w:spacing w:after="0" w:line="240" w:lineRule="auto"/>
    </w:pPr>
    <w:rPr>
      <w:rFonts w:ascii="EUAlbertina" w:hAnsi="EUAlbertina" w:cs="EUAlbertina"/>
      <w:color w:val="000000"/>
      <w:sz w:val="24"/>
      <w:szCs w:val="24"/>
      <w:lang w:val="en-GB"/>
    </w:rPr>
  </w:style>
  <w:style w:type="character" w:customStyle="1" w:styleId="Heading2Char">
    <w:name w:val="Heading 2 Char"/>
    <w:basedOn w:val="DefaultParagraphFont"/>
    <w:link w:val="Heading2"/>
    <w:uiPriority w:val="9"/>
    <w:rsid w:val="00441CC6"/>
    <w:rPr>
      <w:rFonts w:asciiTheme="majorHAnsi" w:eastAsiaTheme="majorEastAsia" w:hAnsiTheme="majorHAnsi" w:cstheme="majorBidi"/>
      <w:b/>
      <w:bCs/>
      <w:color w:val="5B9BD5" w:themeColor="accent1"/>
      <w:sz w:val="26"/>
      <w:szCs w:val="26"/>
    </w:rPr>
  </w:style>
  <w:style w:type="character" w:customStyle="1" w:styleId="lat">
    <w:name w:val="lat"/>
    <w:rsid w:val="00441CC6"/>
    <w:rPr>
      <w:sz w:val="24"/>
      <w:szCs w:val="24"/>
    </w:rPr>
  </w:style>
  <w:style w:type="paragraph" w:customStyle="1" w:styleId="clan">
    <w:name w:val="clan"/>
    <w:basedOn w:val="Normal"/>
    <w:rsid w:val="001D7CA5"/>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Normal1">
    <w:name w:val="Normal1"/>
    <w:basedOn w:val="Normal"/>
    <w:rsid w:val="001D7CA5"/>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CD017D"/>
    <w:rPr>
      <w:rFonts w:asciiTheme="majorHAnsi" w:eastAsiaTheme="majorEastAsia" w:hAnsiTheme="majorHAnsi" w:cstheme="majorBidi"/>
      <w:b/>
      <w:bCs/>
      <w:color w:val="2E74B5" w:themeColor="accent1" w:themeShade="BF"/>
      <w:sz w:val="28"/>
      <w:szCs w:val="28"/>
    </w:rPr>
  </w:style>
  <w:style w:type="character" w:styleId="FollowedHyperlink">
    <w:name w:val="FollowedHyperlink"/>
    <w:basedOn w:val="DefaultParagraphFont"/>
    <w:uiPriority w:val="99"/>
    <w:semiHidden/>
    <w:unhideWhenUsed/>
    <w:rsid w:val="009E33E9"/>
    <w:rPr>
      <w:color w:val="954F72" w:themeColor="followedHyperlink"/>
      <w:u w:val="single"/>
    </w:rPr>
  </w:style>
  <w:style w:type="character" w:styleId="Strong">
    <w:name w:val="Strong"/>
    <w:uiPriority w:val="22"/>
    <w:qFormat/>
    <w:rsid w:val="006C24BD"/>
    <w:rPr>
      <w:b/>
      <w:bCs/>
    </w:rPr>
  </w:style>
  <w:style w:type="paragraph" w:styleId="HTMLPreformatted">
    <w:name w:val="HTML Preformatted"/>
    <w:basedOn w:val="Normal"/>
    <w:link w:val="HTMLPreformattedChar"/>
    <w:uiPriority w:val="99"/>
    <w:unhideWhenUsed/>
    <w:rsid w:val="00051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051CFD"/>
    <w:rPr>
      <w:rFonts w:ascii="Courier New" w:eastAsia="Times New Roman" w:hAnsi="Courier New" w:cs="Courier New"/>
      <w:sz w:val="20"/>
      <w:szCs w:val="20"/>
      <w:lang w:val="en-GB" w:eastAsia="en-GB"/>
    </w:rPr>
  </w:style>
  <w:style w:type="character" w:customStyle="1" w:styleId="y2iqfc">
    <w:name w:val="y2iqfc"/>
    <w:basedOn w:val="DefaultParagraphFont"/>
    <w:rsid w:val="00051CFD"/>
  </w:style>
  <w:style w:type="paragraph" w:customStyle="1" w:styleId="basic-paragraph">
    <w:name w:val="basic-paragraph"/>
    <w:basedOn w:val="Normal"/>
    <w:rsid w:val="006E6B9C"/>
    <w:pPr>
      <w:spacing w:before="100" w:beforeAutospacing="1" w:after="100" w:afterAutospacing="1"/>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qFormat/>
    <w:rsid w:val="00DF7BE8"/>
    <w:pPr>
      <w:tabs>
        <w:tab w:val="center" w:pos="4513"/>
        <w:tab w:val="right" w:pos="9026"/>
      </w:tabs>
    </w:pPr>
  </w:style>
  <w:style w:type="character" w:customStyle="1" w:styleId="HeaderChar">
    <w:name w:val="Header Char"/>
    <w:basedOn w:val="DefaultParagraphFont"/>
    <w:link w:val="Header"/>
    <w:uiPriority w:val="99"/>
    <w:qFormat/>
    <w:rsid w:val="00DF7BE8"/>
    <w:rPr>
      <w:rFonts w:ascii="Arial" w:eastAsia="Calibri" w:hAnsi="Arial" w:cs="Arial"/>
    </w:rPr>
  </w:style>
  <w:style w:type="paragraph" w:styleId="Footer">
    <w:name w:val="footer"/>
    <w:basedOn w:val="Normal"/>
    <w:link w:val="FooterChar"/>
    <w:uiPriority w:val="99"/>
    <w:unhideWhenUsed/>
    <w:qFormat/>
    <w:rsid w:val="00DF7BE8"/>
    <w:pPr>
      <w:tabs>
        <w:tab w:val="center" w:pos="4513"/>
        <w:tab w:val="right" w:pos="9026"/>
      </w:tabs>
    </w:pPr>
  </w:style>
  <w:style w:type="character" w:customStyle="1" w:styleId="FooterChar">
    <w:name w:val="Footer Char"/>
    <w:basedOn w:val="DefaultParagraphFont"/>
    <w:link w:val="Footer"/>
    <w:uiPriority w:val="99"/>
    <w:qFormat/>
    <w:rsid w:val="00DF7BE8"/>
    <w:rPr>
      <w:rFonts w:ascii="Arial" w:eastAsia="Calibri" w:hAnsi="Arial" w:cs="Arial"/>
    </w:rPr>
  </w:style>
  <w:style w:type="paragraph" w:customStyle="1" w:styleId="Podnaslov">
    <w:name w:val="Podnaslov"/>
    <w:basedOn w:val="Naslov"/>
    <w:qFormat/>
    <w:rsid w:val="00DF7BE8"/>
    <w:rPr>
      <w:sz w:val="22"/>
    </w:rPr>
  </w:style>
  <w:style w:type="paragraph" w:customStyle="1" w:styleId="Naslov">
    <w:name w:val="Naslov"/>
    <w:link w:val="NaslovChar"/>
    <w:qFormat/>
    <w:rsid w:val="00DF7BE8"/>
    <w:pPr>
      <w:spacing w:after="200" w:line="276" w:lineRule="auto"/>
      <w:ind w:left="1440"/>
    </w:pPr>
    <w:rPr>
      <w:rFonts w:ascii="Arial" w:eastAsia="Calibri" w:hAnsi="Arial" w:cs="Times New Roman"/>
      <w:b/>
      <w:noProof/>
      <w:color w:val="505050"/>
      <w:sz w:val="24"/>
      <w:lang w:val="en-GB" w:eastAsia="en-GB"/>
    </w:rPr>
  </w:style>
  <w:style w:type="character" w:customStyle="1" w:styleId="NaslovChar">
    <w:name w:val="Naslov Char"/>
    <w:basedOn w:val="DefaultParagraphFont"/>
    <w:link w:val="Naslov"/>
    <w:rsid w:val="00DF7BE8"/>
    <w:rPr>
      <w:rFonts w:ascii="Arial" w:eastAsia="Calibri" w:hAnsi="Arial" w:cs="Times New Roman"/>
      <w:b/>
      <w:noProof/>
      <w:color w:val="505050"/>
      <w:sz w:val="24"/>
      <w:lang w:val="en-GB" w:eastAsia="en-GB"/>
    </w:rPr>
  </w:style>
  <w:style w:type="paragraph" w:styleId="Revision">
    <w:name w:val="Revision"/>
    <w:hidden/>
    <w:uiPriority w:val="99"/>
    <w:semiHidden/>
    <w:rsid w:val="00C855ED"/>
    <w:pPr>
      <w:spacing w:after="0" w:line="240" w:lineRule="auto"/>
    </w:pPr>
    <w:rPr>
      <w:rFonts w:ascii="Arial" w:eastAsia="Calibri" w:hAnsi="Arial" w:cs="Arial"/>
    </w:rPr>
  </w:style>
  <w:style w:type="character" w:styleId="PageNumber">
    <w:name w:val="page number"/>
    <w:basedOn w:val="DefaultParagraphFont"/>
    <w:uiPriority w:val="99"/>
    <w:semiHidden/>
    <w:unhideWhenUsed/>
    <w:rsid w:val="00E96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204">
      <w:bodyDiv w:val="1"/>
      <w:marLeft w:val="0"/>
      <w:marRight w:val="0"/>
      <w:marTop w:val="0"/>
      <w:marBottom w:val="0"/>
      <w:divBdr>
        <w:top w:val="none" w:sz="0" w:space="0" w:color="auto"/>
        <w:left w:val="none" w:sz="0" w:space="0" w:color="auto"/>
        <w:bottom w:val="none" w:sz="0" w:space="0" w:color="auto"/>
        <w:right w:val="none" w:sz="0" w:space="0" w:color="auto"/>
      </w:divBdr>
    </w:div>
    <w:div w:id="485513661">
      <w:bodyDiv w:val="1"/>
      <w:marLeft w:val="0"/>
      <w:marRight w:val="0"/>
      <w:marTop w:val="0"/>
      <w:marBottom w:val="0"/>
      <w:divBdr>
        <w:top w:val="none" w:sz="0" w:space="0" w:color="auto"/>
        <w:left w:val="none" w:sz="0" w:space="0" w:color="auto"/>
        <w:bottom w:val="none" w:sz="0" w:space="0" w:color="auto"/>
        <w:right w:val="none" w:sz="0" w:space="0" w:color="auto"/>
      </w:divBdr>
    </w:div>
    <w:div w:id="521626055">
      <w:bodyDiv w:val="1"/>
      <w:marLeft w:val="0"/>
      <w:marRight w:val="0"/>
      <w:marTop w:val="0"/>
      <w:marBottom w:val="0"/>
      <w:divBdr>
        <w:top w:val="none" w:sz="0" w:space="0" w:color="auto"/>
        <w:left w:val="none" w:sz="0" w:space="0" w:color="auto"/>
        <w:bottom w:val="none" w:sz="0" w:space="0" w:color="auto"/>
        <w:right w:val="none" w:sz="0" w:space="0" w:color="auto"/>
      </w:divBdr>
    </w:div>
    <w:div w:id="676151421">
      <w:bodyDiv w:val="1"/>
      <w:marLeft w:val="0"/>
      <w:marRight w:val="0"/>
      <w:marTop w:val="0"/>
      <w:marBottom w:val="0"/>
      <w:divBdr>
        <w:top w:val="none" w:sz="0" w:space="0" w:color="auto"/>
        <w:left w:val="none" w:sz="0" w:space="0" w:color="auto"/>
        <w:bottom w:val="none" w:sz="0" w:space="0" w:color="auto"/>
        <w:right w:val="none" w:sz="0" w:space="0" w:color="auto"/>
      </w:divBdr>
    </w:div>
    <w:div w:id="902056823">
      <w:bodyDiv w:val="1"/>
      <w:marLeft w:val="0"/>
      <w:marRight w:val="0"/>
      <w:marTop w:val="0"/>
      <w:marBottom w:val="0"/>
      <w:divBdr>
        <w:top w:val="none" w:sz="0" w:space="0" w:color="auto"/>
        <w:left w:val="none" w:sz="0" w:space="0" w:color="auto"/>
        <w:bottom w:val="none" w:sz="0" w:space="0" w:color="auto"/>
        <w:right w:val="none" w:sz="0" w:space="0" w:color="auto"/>
      </w:divBdr>
    </w:div>
    <w:div w:id="963778322">
      <w:bodyDiv w:val="1"/>
      <w:marLeft w:val="0"/>
      <w:marRight w:val="0"/>
      <w:marTop w:val="0"/>
      <w:marBottom w:val="0"/>
      <w:divBdr>
        <w:top w:val="none" w:sz="0" w:space="0" w:color="auto"/>
        <w:left w:val="none" w:sz="0" w:space="0" w:color="auto"/>
        <w:bottom w:val="none" w:sz="0" w:space="0" w:color="auto"/>
        <w:right w:val="none" w:sz="0" w:space="0" w:color="auto"/>
      </w:divBdr>
    </w:div>
    <w:div w:id="1146434844">
      <w:bodyDiv w:val="1"/>
      <w:marLeft w:val="0"/>
      <w:marRight w:val="0"/>
      <w:marTop w:val="0"/>
      <w:marBottom w:val="0"/>
      <w:divBdr>
        <w:top w:val="none" w:sz="0" w:space="0" w:color="auto"/>
        <w:left w:val="none" w:sz="0" w:space="0" w:color="auto"/>
        <w:bottom w:val="none" w:sz="0" w:space="0" w:color="auto"/>
        <w:right w:val="none" w:sz="0" w:space="0" w:color="auto"/>
      </w:divBdr>
    </w:div>
    <w:div w:id="1227686947">
      <w:bodyDiv w:val="1"/>
      <w:marLeft w:val="0"/>
      <w:marRight w:val="0"/>
      <w:marTop w:val="0"/>
      <w:marBottom w:val="0"/>
      <w:divBdr>
        <w:top w:val="none" w:sz="0" w:space="0" w:color="auto"/>
        <w:left w:val="none" w:sz="0" w:space="0" w:color="auto"/>
        <w:bottom w:val="none" w:sz="0" w:space="0" w:color="auto"/>
        <w:right w:val="none" w:sz="0" w:space="0" w:color="auto"/>
      </w:divBdr>
    </w:div>
    <w:div w:id="1250582970">
      <w:bodyDiv w:val="1"/>
      <w:marLeft w:val="0"/>
      <w:marRight w:val="0"/>
      <w:marTop w:val="0"/>
      <w:marBottom w:val="0"/>
      <w:divBdr>
        <w:top w:val="none" w:sz="0" w:space="0" w:color="auto"/>
        <w:left w:val="none" w:sz="0" w:space="0" w:color="auto"/>
        <w:bottom w:val="none" w:sz="0" w:space="0" w:color="auto"/>
        <w:right w:val="none" w:sz="0" w:space="0" w:color="auto"/>
      </w:divBdr>
    </w:div>
    <w:div w:id="1892040309">
      <w:bodyDiv w:val="1"/>
      <w:marLeft w:val="0"/>
      <w:marRight w:val="0"/>
      <w:marTop w:val="0"/>
      <w:marBottom w:val="0"/>
      <w:divBdr>
        <w:top w:val="none" w:sz="0" w:space="0" w:color="auto"/>
        <w:left w:val="none" w:sz="0" w:space="0" w:color="auto"/>
        <w:bottom w:val="none" w:sz="0" w:space="0" w:color="auto"/>
        <w:right w:val="none" w:sz="0" w:space="0" w:color="auto"/>
      </w:divBdr>
    </w:div>
    <w:div w:id="1916427529">
      <w:bodyDiv w:val="1"/>
      <w:marLeft w:val="0"/>
      <w:marRight w:val="0"/>
      <w:marTop w:val="0"/>
      <w:marBottom w:val="0"/>
      <w:divBdr>
        <w:top w:val="none" w:sz="0" w:space="0" w:color="auto"/>
        <w:left w:val="none" w:sz="0" w:space="0" w:color="auto"/>
        <w:bottom w:val="none" w:sz="0" w:space="0" w:color="auto"/>
        <w:right w:val="none" w:sz="0" w:space="0" w:color="auto"/>
      </w:divBdr>
    </w:div>
    <w:div w:id="193477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62D8-AA78-4FB5-BF48-78594BAB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21037</Words>
  <Characters>120648</Characters>
  <Application>Microsoft Office Word</Application>
  <DocSecurity>0</DocSecurity>
  <Lines>1005</Lines>
  <Paragraphs>282</Paragraphs>
  <ScaleCrop>false</ScaleCrop>
  <HeadingPairs>
    <vt:vector size="2" baseType="variant">
      <vt:variant>
        <vt:lpstr>Title</vt:lpstr>
      </vt:variant>
      <vt:variant>
        <vt:i4>1</vt:i4>
      </vt:variant>
    </vt:vector>
  </HeadingPairs>
  <TitlesOfParts>
    <vt:vector size="1" baseType="lpstr">
      <vt:lpstr>Tabele uskladjenosti sa EECC</vt:lpstr>
    </vt:vector>
  </TitlesOfParts>
  <Company>Hewlett-Packard Company</Company>
  <LinksUpToDate>false</LinksUpToDate>
  <CharactersWithSpaces>141403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Tabele uskladjenosti sa EECC</dc:title>
  <dc:creator>MIT</dc:creator>
  <cp:lastModifiedBy>Daktilobiro07</cp:lastModifiedBy>
  <cp:revision>6</cp:revision>
  <cp:lastPrinted>2026-05-04T10:52:00Z</cp:lastPrinted>
  <dcterms:created xsi:type="dcterms:W3CDTF">2026-05-04T10:10:00Z</dcterms:created>
  <dcterms:modified xsi:type="dcterms:W3CDTF">2026-05-04T12:38:00Z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295ce2b2-ea66-415d-846a-3c11cbbe4ca8</vt:lpwstr>
  </property>
</Properties>
</file>